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495CAA" w:rsidP="000C0913">
            <w:pPr>
              <w:jc w:val="both"/>
              <w:rPr>
                <w:rFonts w:ascii="Times New Roman" w:hAnsi="Times New Roman" w:cs="Times New Roman"/>
                <w:sz w:val="24"/>
                <w:szCs w:val="24"/>
              </w:rPr>
            </w:pPr>
            <w:r w:rsidRPr="004472F5">
              <w:rPr>
                <w:rFonts w:ascii="Times New Roman" w:eastAsia="Times New Roman" w:hAnsi="Times New Roman" w:cs="Times New Roman"/>
                <w:b/>
                <w:color w:val="000000"/>
                <w:sz w:val="24"/>
                <w:szCs w:val="24"/>
              </w:rPr>
              <w:t>Поточний ремонт кабінетів Ліцею №4  Ладижинської міської ради по вул. Будівельників, 63 в м. Ладижин Вінницької області</w:t>
            </w:r>
            <w:r w:rsidRPr="004472F5">
              <w:rPr>
                <w:rFonts w:ascii="Times New Roman" w:eastAsia="Times New Roman" w:hAnsi="Times New Roman" w:cs="Times New Roman"/>
                <w:color w:val="000000"/>
                <w:sz w:val="24"/>
                <w:szCs w:val="24"/>
              </w:rPr>
              <w:t>,  код згідно  ДК 021:2015 Єдиний закупівельний словник  - 45430000-0 Покривання підлоги та стін</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495CAA" w:rsidP="0045721E">
            <w:pPr>
              <w:rPr>
                <w:rFonts w:ascii="Times New Roman" w:hAnsi="Times New Roman" w:cs="Times New Roman"/>
                <w:sz w:val="24"/>
                <w:szCs w:val="24"/>
              </w:rPr>
            </w:pPr>
            <w:r>
              <w:rPr>
                <w:rFonts w:ascii="Arial" w:hAnsi="Arial" w:cs="Arial"/>
                <w:color w:val="333333"/>
                <w:sz w:val="20"/>
                <w:szCs w:val="20"/>
                <w:shd w:val="clear" w:color="auto" w:fill="FFFFFF"/>
              </w:rPr>
              <w:t>UA-2026-08-27-010836-a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495CAA" w:rsidRPr="00E67661" w:rsidRDefault="00495CAA" w:rsidP="00495CAA">
            <w:pPr>
              <w:ind w:firstLine="284"/>
              <w:jc w:val="both"/>
              <w:rPr>
                <w:rFonts w:ascii="Times New Roman" w:eastAsia="Times New Roman" w:hAnsi="Times New Roman" w:cs="Times New Roman"/>
                <w:i/>
                <w:sz w:val="24"/>
                <w:szCs w:val="24"/>
              </w:rPr>
            </w:pPr>
            <w:r w:rsidRPr="00E67661">
              <w:rPr>
                <w:rFonts w:ascii="Times New Roman" w:eastAsia="Times New Roman" w:hAnsi="Times New Roman" w:cs="Times New Roman"/>
                <w:sz w:val="24"/>
                <w:szCs w:val="24"/>
              </w:rPr>
              <w:t>Обґрунтування необхідності закупівлі даного виду послуг — замовник здійснює закупівлю даного виду послуг, оскільки вони за своїми якісними та технічними характеристиками найбільше відповідають потребам та вимогам замовника.</w:t>
            </w:r>
          </w:p>
          <w:p w:rsidR="00495CAA" w:rsidRDefault="00495CAA" w:rsidP="00495CAA">
            <w:pPr>
              <w:rPr>
                <w:rFonts w:ascii="Times New Roman" w:eastAsia="Times New Roman" w:hAnsi="Times New Roman" w:cs="Times New Roman"/>
                <w:i/>
                <w:sz w:val="24"/>
                <w:szCs w:val="24"/>
                <w:highlight w:val="white"/>
              </w:rPr>
            </w:pPr>
          </w:p>
          <w:p w:rsidR="00495CAA" w:rsidRDefault="00495CAA" w:rsidP="00495CAA">
            <w:pPr>
              <w:numPr>
                <w:ilvl w:val="0"/>
                <w:numId w:val="18"/>
              </w:numPr>
              <w:spacing w:after="20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Детальний опис предмета закупівлі:</w:t>
            </w:r>
          </w:p>
          <w:tbl>
            <w:tblPr>
              <w:tblStyle w:val="22"/>
              <w:tblW w:w="79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8"/>
              <w:gridCol w:w="5594"/>
            </w:tblGrid>
            <w:tr w:rsidR="00495CAA" w:rsidTr="00495CAA">
              <w:tc>
                <w:tcPr>
                  <w:tcW w:w="2368" w:type="dxa"/>
                  <w:shd w:val="clear" w:color="auto" w:fill="auto"/>
                  <w:tcMar>
                    <w:top w:w="0" w:type="dxa"/>
                    <w:left w:w="28" w:type="dxa"/>
                    <w:bottom w:w="0" w:type="dxa"/>
                    <w:right w:w="28" w:type="dxa"/>
                  </w:tcMar>
                </w:tcPr>
                <w:p w:rsidR="00495CAA" w:rsidRDefault="00495CAA" w:rsidP="00495CA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5594" w:type="dxa"/>
                  <w:shd w:val="clear" w:color="auto" w:fill="auto"/>
                  <w:tcMar>
                    <w:top w:w="0" w:type="dxa"/>
                    <w:left w:w="28" w:type="dxa"/>
                    <w:bottom w:w="0" w:type="dxa"/>
                    <w:right w:w="28" w:type="dxa"/>
                  </w:tcMar>
                </w:tcPr>
                <w:p w:rsidR="00495CAA" w:rsidRPr="00BE6A8A" w:rsidRDefault="00495CAA" w:rsidP="00495CAA">
                  <w:pPr>
                    <w:widowControl w:val="0"/>
                    <w:spacing w:after="0" w:line="240" w:lineRule="auto"/>
                    <w:jc w:val="both"/>
                    <w:rPr>
                      <w:rFonts w:ascii="Times New Roman" w:eastAsia="Times New Roman" w:hAnsi="Times New Roman" w:cs="Times New Roman"/>
                      <w:i/>
                      <w:sz w:val="24"/>
                      <w:szCs w:val="24"/>
                    </w:rPr>
                  </w:pPr>
                  <w:r w:rsidRPr="004472F5">
                    <w:rPr>
                      <w:rFonts w:ascii="Times New Roman" w:eastAsia="Times New Roman" w:hAnsi="Times New Roman" w:cs="Times New Roman"/>
                      <w:b/>
                      <w:color w:val="000000"/>
                      <w:sz w:val="24"/>
                      <w:szCs w:val="24"/>
                    </w:rPr>
                    <w:t>Поточний ремонт кабінетів Ліцею №4  Ладижинської міської ради по вул. Будівельників, 63 в м. Ладижин Вінницької області</w:t>
                  </w:r>
                </w:p>
              </w:tc>
            </w:tr>
            <w:tr w:rsidR="00495CAA" w:rsidTr="00495CAA">
              <w:tc>
                <w:tcPr>
                  <w:tcW w:w="2368" w:type="dxa"/>
                  <w:shd w:val="clear" w:color="auto" w:fill="auto"/>
                  <w:tcMar>
                    <w:top w:w="0" w:type="dxa"/>
                    <w:left w:w="28" w:type="dxa"/>
                    <w:bottom w:w="0" w:type="dxa"/>
                    <w:right w:w="28" w:type="dxa"/>
                  </w:tcMar>
                </w:tcPr>
                <w:p w:rsidR="00495CAA" w:rsidRDefault="00495CAA" w:rsidP="00495CA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Код ДК 021:2015 </w:t>
                  </w:r>
                  <w:r>
                    <w:rPr>
                      <w:rFonts w:ascii="Times New Roman" w:eastAsia="Times New Roman" w:hAnsi="Times New Roman" w:cs="Times New Roman"/>
                      <w:sz w:val="24"/>
                      <w:szCs w:val="24"/>
                    </w:rPr>
                    <w:t>Єдиного закупівельного словника</w:t>
                  </w:r>
                </w:p>
              </w:tc>
              <w:tc>
                <w:tcPr>
                  <w:tcW w:w="5594" w:type="dxa"/>
                  <w:shd w:val="clear" w:color="auto" w:fill="auto"/>
                  <w:tcMar>
                    <w:top w:w="0" w:type="dxa"/>
                    <w:left w:w="28" w:type="dxa"/>
                    <w:bottom w:w="0" w:type="dxa"/>
                    <w:right w:w="28" w:type="dxa"/>
                  </w:tcMar>
                </w:tcPr>
                <w:p w:rsidR="00495CAA" w:rsidRPr="00BE6A8A" w:rsidRDefault="00495CAA" w:rsidP="00495CAA">
                  <w:pPr>
                    <w:widowControl w:val="0"/>
                    <w:spacing w:after="0" w:line="240" w:lineRule="auto"/>
                    <w:jc w:val="both"/>
                    <w:rPr>
                      <w:rFonts w:ascii="Times New Roman" w:eastAsia="Times New Roman" w:hAnsi="Times New Roman" w:cs="Times New Roman"/>
                      <w:b/>
                      <w:color w:val="000000"/>
                      <w:sz w:val="24"/>
                      <w:szCs w:val="24"/>
                    </w:rPr>
                  </w:pPr>
                  <w:r w:rsidRPr="004472F5">
                    <w:rPr>
                      <w:rFonts w:ascii="Times New Roman" w:eastAsia="Times New Roman" w:hAnsi="Times New Roman" w:cs="Times New Roman"/>
                      <w:color w:val="000000"/>
                      <w:sz w:val="24"/>
                      <w:szCs w:val="24"/>
                    </w:rPr>
                    <w:t>45430000-0 Покривання підлоги та стін</w:t>
                  </w:r>
                </w:p>
              </w:tc>
            </w:tr>
            <w:tr w:rsidR="00495CAA" w:rsidTr="00495CAA">
              <w:tc>
                <w:tcPr>
                  <w:tcW w:w="2368" w:type="dxa"/>
                  <w:shd w:val="clear" w:color="auto" w:fill="auto"/>
                  <w:tcMar>
                    <w:top w:w="0" w:type="dxa"/>
                    <w:left w:w="28" w:type="dxa"/>
                    <w:bottom w:w="0" w:type="dxa"/>
                    <w:right w:w="28" w:type="dxa"/>
                  </w:tcMar>
                </w:tcPr>
                <w:p w:rsidR="00495CAA" w:rsidRPr="00C50DCC" w:rsidRDefault="00495CAA" w:rsidP="00495CA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5594" w:type="dxa"/>
                  <w:shd w:val="clear" w:color="auto" w:fill="auto"/>
                  <w:tcMar>
                    <w:top w:w="0" w:type="dxa"/>
                    <w:left w:w="28" w:type="dxa"/>
                    <w:bottom w:w="0" w:type="dxa"/>
                    <w:right w:w="28" w:type="dxa"/>
                  </w:tcMar>
                  <w:vAlign w:val="center"/>
                </w:tcPr>
                <w:p w:rsidR="00495CAA" w:rsidRPr="00EB611D" w:rsidRDefault="00495CAA" w:rsidP="00495CA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Ліцей №4 Ладижинської міської ради Вінницької області, </w:t>
                  </w:r>
                  <w:r w:rsidRPr="00CD374B">
                    <w:rPr>
                      <w:rFonts w:ascii="Times New Roman" w:hAnsi="Times New Roman" w:cs="Times New Roman"/>
                      <w:i/>
                      <w:color w:val="000000"/>
                    </w:rPr>
                    <w:t xml:space="preserve">Україна, 24321, Вінницька обл., Гайсинський р-н, місто Ладижин, </w:t>
                  </w:r>
                  <w:proofErr w:type="spellStart"/>
                  <w:r w:rsidRPr="00CD374B">
                    <w:rPr>
                      <w:rFonts w:ascii="Times New Roman" w:hAnsi="Times New Roman" w:cs="Times New Roman"/>
                      <w:i/>
                      <w:color w:val="000000"/>
                    </w:rPr>
                    <w:t>вул.Будівельників</w:t>
                  </w:r>
                  <w:proofErr w:type="spellEnd"/>
                  <w:r w:rsidRPr="00CD374B">
                    <w:rPr>
                      <w:rFonts w:ascii="Times New Roman" w:hAnsi="Times New Roman" w:cs="Times New Roman"/>
                      <w:i/>
                      <w:color w:val="000000"/>
                    </w:rPr>
                    <w:t>, будинок 63</w:t>
                  </w:r>
                </w:p>
              </w:tc>
            </w:tr>
            <w:tr w:rsidR="00495CAA" w:rsidTr="00495CAA">
              <w:tc>
                <w:tcPr>
                  <w:tcW w:w="2368" w:type="dxa"/>
                  <w:shd w:val="clear" w:color="auto" w:fill="auto"/>
                  <w:tcMar>
                    <w:top w:w="0" w:type="dxa"/>
                    <w:left w:w="28" w:type="dxa"/>
                    <w:bottom w:w="0" w:type="dxa"/>
                    <w:right w:w="28" w:type="dxa"/>
                  </w:tcMar>
                </w:tcPr>
                <w:p w:rsidR="00495CAA" w:rsidRDefault="00495CAA" w:rsidP="00495CA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5594" w:type="dxa"/>
                  <w:shd w:val="clear" w:color="auto" w:fill="auto"/>
                  <w:tcMar>
                    <w:top w:w="0" w:type="dxa"/>
                    <w:left w:w="28" w:type="dxa"/>
                    <w:bottom w:w="0" w:type="dxa"/>
                    <w:right w:w="28" w:type="dxa"/>
                  </w:tcMar>
                </w:tcPr>
                <w:p w:rsidR="00495CAA" w:rsidRPr="00C50DCC" w:rsidRDefault="00495CAA" w:rsidP="00495CAA">
                  <w:pPr>
                    <w:widowControl w:val="0"/>
                    <w:spacing w:after="0" w:line="240" w:lineRule="auto"/>
                    <w:rPr>
                      <w:rFonts w:ascii="Times New Roman" w:eastAsia="Times New Roman" w:hAnsi="Times New Roman" w:cs="Times New Roman"/>
                      <w:i/>
                      <w:sz w:val="24"/>
                      <w:szCs w:val="24"/>
                    </w:rPr>
                  </w:pPr>
                  <w:r w:rsidRPr="00E67661">
                    <w:rPr>
                      <w:rFonts w:ascii="Times New Roman" w:eastAsia="Times New Roman" w:hAnsi="Times New Roman" w:cs="Times New Roman"/>
                      <w:i/>
                      <w:sz w:val="24"/>
                      <w:szCs w:val="24"/>
                      <w:highlight w:val="green"/>
                    </w:rPr>
                    <w:t xml:space="preserve">до </w:t>
                  </w:r>
                  <w:r>
                    <w:rPr>
                      <w:rFonts w:ascii="Times New Roman" w:eastAsia="Times New Roman" w:hAnsi="Times New Roman" w:cs="Times New Roman"/>
                      <w:i/>
                      <w:sz w:val="24"/>
                      <w:szCs w:val="24"/>
                      <w:highlight w:val="green"/>
                    </w:rPr>
                    <w:t>16.11.</w:t>
                  </w:r>
                  <w:r w:rsidRPr="00E67661">
                    <w:rPr>
                      <w:rFonts w:ascii="Times New Roman" w:eastAsia="Times New Roman" w:hAnsi="Times New Roman" w:cs="Times New Roman"/>
                      <w:i/>
                      <w:sz w:val="24"/>
                      <w:szCs w:val="24"/>
                      <w:highlight w:val="green"/>
                    </w:rPr>
                    <w:t xml:space="preserve"> 2026 року включно</w:t>
                  </w:r>
                </w:p>
              </w:tc>
            </w:tr>
          </w:tbl>
          <w:p w:rsidR="00495CAA" w:rsidRDefault="00495CAA" w:rsidP="00495CAA">
            <w:pPr>
              <w:widowControl w:val="0"/>
              <w:jc w:val="both"/>
              <w:rPr>
                <w:rFonts w:ascii="Times New Roman" w:eastAsia="Times New Roman" w:hAnsi="Times New Roman" w:cs="Times New Roman"/>
                <w:b/>
                <w:sz w:val="24"/>
                <w:szCs w:val="24"/>
              </w:rPr>
            </w:pPr>
          </w:p>
          <w:p w:rsidR="00495CAA" w:rsidRPr="00CA11CB" w:rsidRDefault="00495CAA" w:rsidP="00495CAA">
            <w:pPr>
              <w:widowControl w:val="0"/>
              <w:jc w:val="both"/>
              <w:rPr>
                <w:rFonts w:ascii="Times New Roman" w:eastAsia="Times New Roman" w:hAnsi="Times New Roman" w:cs="Times New Roman"/>
                <w:b/>
                <w:sz w:val="24"/>
                <w:szCs w:val="24"/>
              </w:rPr>
            </w:pPr>
            <w:r w:rsidRPr="00CA11CB">
              <w:rPr>
                <w:rFonts w:ascii="Times New Roman" w:eastAsia="Times New Roman" w:hAnsi="Times New Roman" w:cs="Times New Roman"/>
                <w:b/>
                <w:sz w:val="24"/>
                <w:szCs w:val="24"/>
              </w:rPr>
              <w:t>Обсяг надання послуг</w:t>
            </w:r>
          </w:p>
          <w:tbl>
            <w:tblPr>
              <w:tblW w:w="7931" w:type="dxa"/>
              <w:jc w:val="center"/>
              <w:tblLayout w:type="fixed"/>
              <w:tblCellMar>
                <w:left w:w="28" w:type="dxa"/>
                <w:right w:w="28" w:type="dxa"/>
              </w:tblCellMar>
              <w:tblLook w:val="0000" w:firstRow="0" w:lastRow="0" w:firstColumn="0" w:lastColumn="0" w:noHBand="0" w:noVBand="0"/>
            </w:tblPr>
            <w:tblGrid>
              <w:gridCol w:w="662"/>
              <w:gridCol w:w="5292"/>
              <w:gridCol w:w="985"/>
              <w:gridCol w:w="992"/>
            </w:tblGrid>
            <w:tr w:rsidR="00495CAA" w:rsidTr="00495CAA">
              <w:trPr>
                <w:jc w:val="center"/>
              </w:trPr>
              <w:tc>
                <w:tcPr>
                  <w:tcW w:w="662" w:type="dxa"/>
                  <w:tcBorders>
                    <w:top w:val="single" w:sz="12" w:space="0" w:color="auto"/>
                    <w:left w:val="single" w:sz="12" w:space="0" w:color="auto"/>
                    <w:bottom w:val="nil"/>
                    <w:right w:val="single" w:sz="4" w:space="0" w:color="auto"/>
                  </w:tcBorders>
                  <w:vAlign w:val="center"/>
                </w:tcPr>
                <w:p w:rsidR="00495CAA"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w:t>
                  </w:r>
                </w:p>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Ч.ч</w:t>
                  </w:r>
                  <w:proofErr w:type="spellEnd"/>
                  <w:r>
                    <w:rPr>
                      <w:rFonts w:ascii="Arial" w:hAnsi="Arial" w:cs="Arial"/>
                      <w:spacing w:val="-5"/>
                      <w:sz w:val="20"/>
                      <w:szCs w:val="20"/>
                    </w:rPr>
                    <w:t>.</w:t>
                  </w:r>
                </w:p>
              </w:tc>
              <w:tc>
                <w:tcPr>
                  <w:tcW w:w="5292" w:type="dxa"/>
                  <w:tcBorders>
                    <w:top w:val="single" w:sz="12" w:space="0" w:color="auto"/>
                    <w:left w:val="nil"/>
                    <w:bottom w:val="nil"/>
                    <w:right w:val="nil"/>
                  </w:tcBorders>
                  <w:vAlign w:val="center"/>
                </w:tcPr>
                <w:p w:rsidR="00495CAA" w:rsidRDefault="00495CAA" w:rsidP="00495CAA">
                  <w:pPr>
                    <w:keepLines/>
                    <w:autoSpaceDE w:val="0"/>
                    <w:autoSpaceDN w:val="0"/>
                    <w:spacing w:after="0" w:line="240" w:lineRule="auto"/>
                    <w:jc w:val="center"/>
                    <w:rPr>
                      <w:rFonts w:ascii="Arial" w:hAnsi="Arial" w:cs="Arial"/>
                      <w:spacing w:val="-5"/>
                      <w:sz w:val="20"/>
                      <w:szCs w:val="20"/>
                    </w:rPr>
                  </w:pPr>
                </w:p>
                <w:p w:rsidR="00495CAA" w:rsidRDefault="00495CAA" w:rsidP="00495CAA">
                  <w:pPr>
                    <w:keepLines/>
                    <w:autoSpaceDE w:val="0"/>
                    <w:autoSpaceDN w:val="0"/>
                    <w:spacing w:after="0" w:line="240" w:lineRule="auto"/>
                    <w:ind w:left="1103" w:hanging="1103"/>
                    <w:jc w:val="center"/>
                    <w:rPr>
                      <w:rFonts w:ascii="Arial" w:hAnsi="Arial" w:cs="Arial"/>
                      <w:spacing w:val="-5"/>
                      <w:sz w:val="20"/>
                      <w:szCs w:val="20"/>
                    </w:rPr>
                  </w:pPr>
                  <w:r>
                    <w:rPr>
                      <w:rFonts w:ascii="Arial" w:hAnsi="Arial" w:cs="Arial"/>
                      <w:spacing w:val="-5"/>
                      <w:sz w:val="20"/>
                      <w:szCs w:val="20"/>
                    </w:rPr>
                    <w:t>Найменування робіт і витрат</w:t>
                  </w:r>
                </w:p>
                <w:p w:rsidR="00495CAA" w:rsidRDefault="00495CAA" w:rsidP="00495CAA">
                  <w:pPr>
                    <w:keepLines/>
                    <w:autoSpaceDE w:val="0"/>
                    <w:autoSpaceDN w:val="0"/>
                    <w:spacing w:after="0" w:line="240" w:lineRule="auto"/>
                    <w:jc w:val="center"/>
                    <w:rPr>
                      <w:rFonts w:ascii="Arial" w:hAnsi="Arial" w:cs="Arial"/>
                      <w:sz w:val="20"/>
                      <w:szCs w:val="20"/>
                    </w:rPr>
                  </w:pPr>
                </w:p>
              </w:tc>
              <w:tc>
                <w:tcPr>
                  <w:tcW w:w="985" w:type="dxa"/>
                  <w:tcBorders>
                    <w:top w:val="single" w:sz="12" w:space="0" w:color="auto"/>
                    <w:left w:val="single" w:sz="4" w:space="0" w:color="auto"/>
                    <w:bottom w:val="nil"/>
                    <w:right w:val="nil"/>
                  </w:tcBorders>
                  <w:vAlign w:val="center"/>
                </w:tcPr>
                <w:p w:rsidR="00495CAA"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Одиниця</w:t>
                  </w:r>
                </w:p>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виміру</w:t>
                  </w:r>
                </w:p>
              </w:tc>
              <w:tc>
                <w:tcPr>
                  <w:tcW w:w="992" w:type="dxa"/>
                  <w:tcBorders>
                    <w:top w:val="single" w:sz="12" w:space="0" w:color="auto"/>
                    <w:left w:val="single" w:sz="4" w:space="0" w:color="auto"/>
                    <w:bottom w:val="nil"/>
                    <w:right w:val="single" w:sz="4" w:space="0" w:color="auto"/>
                  </w:tcBorders>
                  <w:vAlign w:val="center"/>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Кількість</w:t>
                  </w:r>
                </w:p>
              </w:tc>
            </w:tr>
            <w:tr w:rsidR="00495CAA" w:rsidTr="00495CAA">
              <w:trPr>
                <w:jc w:val="center"/>
              </w:trPr>
              <w:tc>
                <w:tcPr>
                  <w:tcW w:w="662" w:type="dxa"/>
                  <w:tcBorders>
                    <w:top w:val="single" w:sz="4" w:space="0" w:color="auto"/>
                    <w:left w:val="single" w:sz="12" w:space="0" w:color="auto"/>
                    <w:bottom w:val="single" w:sz="4" w:space="0" w:color="auto"/>
                    <w:right w:val="single" w:sz="4" w:space="0" w:color="auto"/>
                  </w:tcBorders>
                  <w:vAlign w:val="center"/>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292" w:type="dxa"/>
                  <w:tcBorders>
                    <w:top w:val="single" w:sz="4" w:space="0" w:color="auto"/>
                    <w:left w:val="nil"/>
                    <w:bottom w:val="single" w:sz="4" w:space="0" w:color="auto"/>
                    <w:right w:val="nil"/>
                  </w:tcBorders>
                  <w:vAlign w:val="center"/>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985" w:type="dxa"/>
                  <w:tcBorders>
                    <w:top w:val="single" w:sz="4" w:space="0" w:color="auto"/>
                    <w:left w:val="single" w:sz="4" w:space="0" w:color="auto"/>
                    <w:bottom w:val="single" w:sz="4" w:space="0" w:color="auto"/>
                    <w:right w:val="nil"/>
                  </w:tcBorders>
                  <w:vAlign w:val="center"/>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Улаштування каркасу підвісних стель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69,25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Укладання плит стельових в каркас стелі</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69,25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Монтаж світильників для люмінесцентних ламп, які встановлюються в підвісних стелях, кількість ламп 1 </w:t>
                  </w:r>
                  <w:proofErr w:type="spellStart"/>
                  <w:r>
                    <w:rPr>
                      <w:rFonts w:ascii="Arial" w:hAnsi="Arial" w:cs="Arial"/>
                      <w:spacing w:val="-5"/>
                      <w:sz w:val="20"/>
                      <w:szCs w:val="20"/>
                    </w:rPr>
                    <w:t>шт</w:t>
                  </w:r>
                  <w:proofErr w:type="spellEnd"/>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кабелю перерізом до 6 мм2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Очищення вручну внутрішніх поверхонь стін від фарби (емаль)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81,13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Ґрунтування стін</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81,13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Шпаклювання стін мінеральною шпаклівкою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81,13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Додавати на 2 мм зміни товщини шпаклівки до норм 15-182-1, 15-182-2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81,13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стін</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81,13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Знімання дверних </w:t>
                  </w:r>
                  <w:proofErr w:type="spellStart"/>
                  <w:r>
                    <w:rPr>
                      <w:rFonts w:ascii="Arial" w:hAnsi="Arial" w:cs="Arial"/>
                      <w:spacing w:val="-5"/>
                      <w:sz w:val="20"/>
                      <w:szCs w:val="20"/>
                    </w:rPr>
                    <w:t>полотен</w:t>
                  </w:r>
                  <w:proofErr w:type="spellEnd"/>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3,86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Демонтаж дверних коробок в кам'яних стінах з відбиванням штукатурки в укосах</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Заповнення дверних прорізів готовими дверними блоками площею до 2 м2 з металопластику у кам'яних стінах</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3,86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13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Улаштування обшивки укосів </w:t>
                  </w:r>
                  <w:proofErr w:type="spellStart"/>
                  <w:r>
                    <w:rPr>
                      <w:rFonts w:ascii="Arial" w:hAnsi="Arial" w:cs="Arial"/>
                      <w:spacing w:val="-5"/>
                      <w:sz w:val="20"/>
                      <w:szCs w:val="20"/>
                    </w:rPr>
                    <w:t>гіпсокартонними</w:t>
                  </w:r>
                  <w:proofErr w:type="spellEnd"/>
                  <w:r>
                    <w:rPr>
                      <w:rFonts w:ascii="Arial" w:hAnsi="Arial" w:cs="Arial"/>
                      <w:spacing w:val="-5"/>
                      <w:sz w:val="20"/>
                      <w:szCs w:val="20"/>
                    </w:rPr>
                    <w:t xml:space="preserve"> і гіпсоволокнистими листами з кріпленням на клеї</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1,98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Шпаклювання відкосів мінеральною шпаклівкою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1,98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перфорованих кутиків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5,07</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16</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відкосів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1,98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17</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старого умивальника</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к-т</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18</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умивальників з підведенням холодної та гарячої води</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к-т</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19</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кранів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20</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 поліетиленових [поліпропіленових] напірних діаметром 20 мм</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21</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старих керамічних плиток біля умивальника</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22</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Облицювання поверхонь стін керамічними плитками на розчині із 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число плиток в 1 м2 понад 7 до 12 </w:t>
                  </w:r>
                  <w:proofErr w:type="spellStart"/>
                  <w:r>
                    <w:rPr>
                      <w:rFonts w:ascii="Arial" w:hAnsi="Arial" w:cs="Arial"/>
                      <w:spacing w:val="-5"/>
                      <w:sz w:val="20"/>
                      <w:szCs w:val="20"/>
                    </w:rPr>
                    <w:t>шт</w:t>
                  </w:r>
                  <w:proofErr w:type="spellEnd"/>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23</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короба з </w:t>
                  </w:r>
                  <w:proofErr w:type="spellStart"/>
                  <w:r>
                    <w:rPr>
                      <w:rFonts w:ascii="Arial" w:hAnsi="Arial" w:cs="Arial"/>
                      <w:spacing w:val="-5"/>
                      <w:sz w:val="20"/>
                      <w:szCs w:val="20"/>
                    </w:rPr>
                    <w:t>гіпсокартона</w:t>
                  </w:r>
                  <w:proofErr w:type="spellEnd"/>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1,72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24</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віконних блоків алюмінієвих</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т</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0,216</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25</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Заповнення віконних прорізів готовими блоками площею більше 3 м2 з металопластику в кам'яних стінах житлових і громадських будівель</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14,8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віконних зливів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пластикових підвіконних дошок (450мм)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Улаштування обшивки укосів </w:t>
                  </w:r>
                  <w:proofErr w:type="spellStart"/>
                  <w:r>
                    <w:rPr>
                      <w:rFonts w:ascii="Arial" w:hAnsi="Arial" w:cs="Arial"/>
                      <w:spacing w:val="-5"/>
                      <w:sz w:val="20"/>
                      <w:szCs w:val="20"/>
                    </w:rPr>
                    <w:t>гіпсокартонними</w:t>
                  </w:r>
                  <w:proofErr w:type="spellEnd"/>
                  <w:r>
                    <w:rPr>
                      <w:rFonts w:ascii="Arial" w:hAnsi="Arial" w:cs="Arial"/>
                      <w:spacing w:val="-5"/>
                      <w:sz w:val="20"/>
                      <w:szCs w:val="20"/>
                    </w:rPr>
                    <w:t xml:space="preserve"> і гіпсоволокнистими листами з кріпленням на клеї</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10,08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Шпаклювання відкосів мінеральною шпаклівкою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10,08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перфорованих кутиків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22,56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відкосів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10,08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стінах під кабель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кабелю перерізом до 6 мм2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штепсельних розеток</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вимикачів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вентиляційних грат</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(Демонтаж) старого кабелю в трубі</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Фарбування </w:t>
                  </w:r>
                  <w:proofErr w:type="spellStart"/>
                  <w:r>
                    <w:rPr>
                      <w:rFonts w:ascii="Arial" w:hAnsi="Arial" w:cs="Arial"/>
                      <w:spacing w:val="-5"/>
                      <w:sz w:val="20"/>
                      <w:szCs w:val="20"/>
                    </w:rPr>
                    <w:t>емалю</w:t>
                  </w:r>
                  <w:proofErr w:type="spellEnd"/>
                  <w:r>
                    <w:rPr>
                      <w:rFonts w:ascii="Arial" w:hAnsi="Arial" w:cs="Arial"/>
                      <w:spacing w:val="-5"/>
                      <w:sz w:val="20"/>
                      <w:szCs w:val="20"/>
                    </w:rPr>
                    <w:t xml:space="preserve"> за 2 раз раніше пофарбованих радіаторів та ребристих труб</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7,6</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39</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Фарбування металевих труб діаметром менше 50 мм </w:t>
                  </w:r>
                  <w:proofErr w:type="spellStart"/>
                  <w:r>
                    <w:rPr>
                      <w:rFonts w:ascii="Arial" w:hAnsi="Arial" w:cs="Arial"/>
                      <w:spacing w:val="-5"/>
                      <w:sz w:val="20"/>
                      <w:szCs w:val="20"/>
                    </w:rPr>
                    <w:t>емалю</w:t>
                  </w:r>
                  <w:proofErr w:type="spellEnd"/>
                  <w:r>
                    <w:rPr>
                      <w:rFonts w:ascii="Arial" w:hAnsi="Arial" w:cs="Arial"/>
                      <w:spacing w:val="-5"/>
                      <w:sz w:val="20"/>
                      <w:szCs w:val="20"/>
                    </w:rPr>
                    <w:t xml:space="preserve"> 2 рази</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2,17</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40</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дерев'яної обшитої OSB, площадки підвищення підлоги</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7,14</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41</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покриттів підлог з лінолеуму</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72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42</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Ремонт місцями підлоги </w:t>
                  </w:r>
                  <w:proofErr w:type="spellStart"/>
                  <w:r>
                    <w:rPr>
                      <w:rFonts w:ascii="Arial" w:hAnsi="Arial" w:cs="Arial"/>
                      <w:spacing w:val="-5"/>
                      <w:sz w:val="20"/>
                      <w:szCs w:val="20"/>
                    </w:rPr>
                    <w:t>самовирівнюючою</w:t>
                  </w:r>
                  <w:proofErr w:type="spellEnd"/>
                  <w:r>
                    <w:rPr>
                      <w:rFonts w:ascii="Arial" w:hAnsi="Arial" w:cs="Arial"/>
                      <w:spacing w:val="-5"/>
                      <w:sz w:val="20"/>
                      <w:szCs w:val="20"/>
                    </w:rPr>
                    <w:t xml:space="preserve"> стяжкою</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43</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покриттів з лінолеуму </w:t>
                  </w:r>
                  <w:proofErr w:type="spellStart"/>
                  <w:r>
                    <w:rPr>
                      <w:rFonts w:ascii="Arial" w:hAnsi="Arial" w:cs="Arial"/>
                      <w:spacing w:val="-5"/>
                      <w:sz w:val="20"/>
                      <w:szCs w:val="20"/>
                    </w:rPr>
                    <w:t>полівінілхлоридного</w:t>
                  </w:r>
                  <w:proofErr w:type="spellEnd"/>
                  <w:r>
                    <w:rPr>
                      <w:rFonts w:ascii="Arial" w:hAnsi="Arial" w:cs="Arial"/>
                      <w:spacing w:val="-5"/>
                      <w:sz w:val="20"/>
                      <w:szCs w:val="20"/>
                    </w:rPr>
                    <w:t xml:space="preserve"> на клеї</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72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44</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плінтусів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34,5</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45</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Установлення </w:t>
                  </w:r>
                  <w:proofErr w:type="spellStart"/>
                  <w:r>
                    <w:rPr>
                      <w:rFonts w:ascii="Arial" w:hAnsi="Arial" w:cs="Arial"/>
                      <w:spacing w:val="-5"/>
                      <w:sz w:val="20"/>
                      <w:szCs w:val="20"/>
                    </w:rPr>
                    <w:t>порожків</w:t>
                  </w:r>
                  <w:proofErr w:type="spellEnd"/>
                  <w:r>
                    <w:rPr>
                      <w:rFonts w:ascii="Arial" w:hAnsi="Arial" w:cs="Arial"/>
                      <w:spacing w:val="-5"/>
                      <w:sz w:val="20"/>
                      <w:szCs w:val="20"/>
                    </w:rPr>
                    <w:t xml:space="preserve"> для з'єднання лінолеуму</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46</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каркасу підвісних стель</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33,38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47</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Укладання плит стельових в каркас стелі</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33,38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48</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Монтаж світильників для люмінесцентних ламп, які встановлюються в підвісних стелях, кількість ламп 1 </w:t>
                  </w:r>
                  <w:proofErr w:type="spellStart"/>
                  <w:r>
                    <w:rPr>
                      <w:rFonts w:ascii="Arial" w:hAnsi="Arial" w:cs="Arial"/>
                      <w:spacing w:val="-5"/>
                      <w:sz w:val="20"/>
                      <w:szCs w:val="20"/>
                    </w:rPr>
                    <w:t>шт</w:t>
                  </w:r>
                  <w:proofErr w:type="spellEnd"/>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49</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Прокладання кабелю перерізом до 6 мм2</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50</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Очищення вручну внутрішніх поверхонь стін від фарби (емаль)</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54,31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51</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Ґрунтування стін</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54,31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52</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Шпаклювання стін мінеральною шпаклівкою</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54,31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53</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Додавати на 2 мм зміни товщини шпаклівки до норм 15-182-1, 15-182-2</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54,31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54</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стін</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54,31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55</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Знімання дверних </w:t>
                  </w:r>
                  <w:proofErr w:type="spellStart"/>
                  <w:r>
                    <w:rPr>
                      <w:rFonts w:ascii="Arial" w:hAnsi="Arial" w:cs="Arial"/>
                      <w:spacing w:val="-5"/>
                      <w:sz w:val="20"/>
                      <w:szCs w:val="20"/>
                    </w:rPr>
                    <w:t>полотен</w:t>
                  </w:r>
                  <w:proofErr w:type="spellEnd"/>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 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1,98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56</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дверних коробок в кам'яних стінах з відбиванням штукатурки в укосах</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57</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Заповнення дверних прорізів готовими дверними блоками площею до 2 м2 з металопластику у кам'яних стінах</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1,98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58</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обшивки укосів </w:t>
                  </w:r>
                  <w:proofErr w:type="spellStart"/>
                  <w:r>
                    <w:rPr>
                      <w:rFonts w:ascii="Arial" w:hAnsi="Arial" w:cs="Arial"/>
                      <w:spacing w:val="-5"/>
                      <w:sz w:val="20"/>
                      <w:szCs w:val="20"/>
                    </w:rPr>
                    <w:t>гіпсокартонними</w:t>
                  </w:r>
                  <w:proofErr w:type="spellEnd"/>
                  <w:r>
                    <w:rPr>
                      <w:rFonts w:ascii="Arial" w:hAnsi="Arial" w:cs="Arial"/>
                      <w:spacing w:val="-5"/>
                      <w:sz w:val="20"/>
                      <w:szCs w:val="20"/>
                    </w:rPr>
                    <w:t xml:space="preserve"> і гіпсоволокнистими листами з кріпленням на клеї</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1,64</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59</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Шпаклювання відкосів мінеральною шпаклівкою</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1,64</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60</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перфорованих кутиків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5,11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61</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відкосів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1,64</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62</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старого умивальника</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к-т</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63</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умивальників з підведенням холодної та гарячої води</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к-т</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64</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кранів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65</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 поліетиленових [поліпропіленових] напірних діаметром 20 мм</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66</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старих керамічних плиток біля умивальника</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0,7</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67</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Облицювання поверхонь стін керамічними плитками на розчині із 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число плиток в 1 м2 понад 7 до 12 </w:t>
                  </w:r>
                  <w:proofErr w:type="spellStart"/>
                  <w:r>
                    <w:rPr>
                      <w:rFonts w:ascii="Arial" w:hAnsi="Arial" w:cs="Arial"/>
                      <w:spacing w:val="-5"/>
                      <w:sz w:val="20"/>
                      <w:szCs w:val="20"/>
                    </w:rPr>
                    <w:t>шт</w:t>
                  </w:r>
                  <w:proofErr w:type="spellEnd"/>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0,7</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(Демонтаж) віконних блоків алюмінієвих</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0,108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Заповнення віконних прорізів готовими блоками площею більше 3 м2 з металопластику в кам'яних стінах житлових і громадських будівель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7,45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віконних зливів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пластикових підвіконних дошок (450мм)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4,36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Улаштування обшивки укосів </w:t>
                  </w:r>
                  <w:proofErr w:type="spellStart"/>
                  <w:r>
                    <w:rPr>
                      <w:rFonts w:ascii="Arial" w:hAnsi="Arial" w:cs="Arial"/>
                      <w:spacing w:val="-5"/>
                      <w:sz w:val="20"/>
                      <w:szCs w:val="20"/>
                    </w:rPr>
                    <w:t>гіпсокартонними</w:t>
                  </w:r>
                  <w:proofErr w:type="spellEnd"/>
                  <w:r>
                    <w:rPr>
                      <w:rFonts w:ascii="Arial" w:hAnsi="Arial" w:cs="Arial"/>
                      <w:spacing w:val="-5"/>
                      <w:sz w:val="20"/>
                      <w:szCs w:val="20"/>
                    </w:rPr>
                    <w:t xml:space="preserve"> і гіпсоволокнистими листами з кріпленням на клеї</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5,04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Шпаклювання відкосів мінеральною шпаклівкою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5,04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перфорованих кутиків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11,28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відкосів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5,04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стінах під кабель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кабелю перерізом до 6 мм2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штепсельних розеток</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вимикачів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вентиляційних грат</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(Демонтаж) старого кабелю в трубі</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Фарбування </w:t>
                  </w:r>
                  <w:proofErr w:type="spellStart"/>
                  <w:r>
                    <w:rPr>
                      <w:rFonts w:ascii="Arial" w:hAnsi="Arial" w:cs="Arial"/>
                      <w:spacing w:val="-5"/>
                      <w:sz w:val="20"/>
                      <w:szCs w:val="20"/>
                    </w:rPr>
                    <w:t>емалю</w:t>
                  </w:r>
                  <w:proofErr w:type="spellEnd"/>
                  <w:r>
                    <w:rPr>
                      <w:rFonts w:ascii="Arial" w:hAnsi="Arial" w:cs="Arial"/>
                      <w:spacing w:val="-5"/>
                      <w:sz w:val="20"/>
                      <w:szCs w:val="20"/>
                    </w:rPr>
                    <w:t xml:space="preserve"> за 2 раз раніше пофарбованих радіаторів та ребристих труб</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Фарбування металевих труб діаметром менше 50 мм </w:t>
                  </w:r>
                  <w:proofErr w:type="spellStart"/>
                  <w:r>
                    <w:rPr>
                      <w:rFonts w:ascii="Arial" w:hAnsi="Arial" w:cs="Arial"/>
                      <w:spacing w:val="-5"/>
                      <w:sz w:val="20"/>
                      <w:szCs w:val="20"/>
                    </w:rPr>
                    <w:t>емалю</w:t>
                  </w:r>
                  <w:proofErr w:type="spellEnd"/>
                  <w:r>
                    <w:rPr>
                      <w:rFonts w:ascii="Arial" w:hAnsi="Arial" w:cs="Arial"/>
                      <w:spacing w:val="-5"/>
                      <w:sz w:val="20"/>
                      <w:szCs w:val="20"/>
                    </w:rPr>
                    <w:t xml:space="preserve"> 2 рази</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1,93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Розбирання покриттів підлог з лінолеуму</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33,72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Ремонт місцями підлоги </w:t>
                  </w:r>
                  <w:proofErr w:type="spellStart"/>
                  <w:r>
                    <w:rPr>
                      <w:rFonts w:ascii="Arial" w:hAnsi="Arial" w:cs="Arial"/>
                      <w:spacing w:val="-5"/>
                      <w:sz w:val="20"/>
                      <w:szCs w:val="20"/>
                    </w:rPr>
                    <w:t>самовирівнюючою</w:t>
                  </w:r>
                  <w:proofErr w:type="spellEnd"/>
                  <w:r>
                    <w:rPr>
                      <w:rFonts w:ascii="Arial" w:hAnsi="Arial" w:cs="Arial"/>
                      <w:spacing w:val="-5"/>
                      <w:sz w:val="20"/>
                      <w:szCs w:val="20"/>
                    </w:rPr>
                    <w:t xml:space="preserve"> стяжкою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Улаштування покриттів з лінолеуму </w:t>
                  </w:r>
                  <w:proofErr w:type="spellStart"/>
                  <w:r>
                    <w:rPr>
                      <w:rFonts w:ascii="Arial" w:hAnsi="Arial" w:cs="Arial"/>
                      <w:spacing w:val="-5"/>
                      <w:sz w:val="20"/>
                      <w:szCs w:val="20"/>
                    </w:rPr>
                    <w:t>полівінілхлоридного</w:t>
                  </w:r>
                  <w:proofErr w:type="spellEnd"/>
                  <w:r>
                    <w:rPr>
                      <w:rFonts w:ascii="Arial" w:hAnsi="Arial" w:cs="Arial"/>
                      <w:spacing w:val="-5"/>
                      <w:sz w:val="20"/>
                      <w:szCs w:val="20"/>
                    </w:rPr>
                    <w:t xml:space="preserve"> на клеї</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33,72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Улаштування плінтусів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21,2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Установлення </w:t>
                  </w:r>
                  <w:proofErr w:type="spellStart"/>
                  <w:r>
                    <w:rPr>
                      <w:rFonts w:ascii="Arial" w:hAnsi="Arial" w:cs="Arial"/>
                      <w:spacing w:val="-5"/>
                      <w:sz w:val="20"/>
                      <w:szCs w:val="20"/>
                    </w:rPr>
                    <w:t>порожків</w:t>
                  </w:r>
                  <w:proofErr w:type="spellEnd"/>
                  <w:r>
                    <w:rPr>
                      <w:rFonts w:ascii="Arial" w:hAnsi="Arial" w:cs="Arial"/>
                      <w:spacing w:val="-5"/>
                      <w:sz w:val="20"/>
                      <w:szCs w:val="20"/>
                    </w:rPr>
                    <w:t xml:space="preserve"> для з'єднання лінолеуму</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Улаштування каркасу підвісних стель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69,72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Укладання плит стельових в каркас стелі</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69,72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Монтаж світильників для люмінесцентних ламп, які встановлюються в підвісних стелях, кількість ламп 1 </w:t>
                  </w:r>
                  <w:proofErr w:type="spellStart"/>
                  <w:r>
                    <w:rPr>
                      <w:rFonts w:ascii="Arial" w:hAnsi="Arial" w:cs="Arial"/>
                      <w:spacing w:val="-5"/>
                      <w:sz w:val="20"/>
                      <w:szCs w:val="20"/>
                    </w:rPr>
                    <w:t>шт</w:t>
                  </w:r>
                  <w:proofErr w:type="spellEnd"/>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кабелю перерізом до 6 мм2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Очищення вручну внутрішніх поверхонь стін від фарби (емаль)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84,81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Ґрунтування стін</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84,81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Шпаклювання стін мінеральною шпаклівкою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84,81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Додавати на 2 мм зміни товщини шпаклівки до норм 15-182-1, 15-182-2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84,81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стін</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84,81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Знімання дверних </w:t>
                  </w:r>
                  <w:proofErr w:type="spellStart"/>
                  <w:r>
                    <w:rPr>
                      <w:rFonts w:ascii="Arial" w:hAnsi="Arial" w:cs="Arial"/>
                      <w:spacing w:val="-5"/>
                      <w:sz w:val="20"/>
                      <w:szCs w:val="20"/>
                    </w:rPr>
                    <w:t>полотен</w:t>
                  </w:r>
                  <w:proofErr w:type="spellEnd"/>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3,86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Демонтаж дверних коробок в кам'яних стінах з відбиванням штукатурки в укосах</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100</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Заповнення дверних прорізів готовими дверними блоками площею до 2 м2 з металопластику у кам'яних стінах</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1,94</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101</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обшивки укосів </w:t>
                  </w:r>
                  <w:proofErr w:type="spellStart"/>
                  <w:r>
                    <w:rPr>
                      <w:rFonts w:ascii="Arial" w:hAnsi="Arial" w:cs="Arial"/>
                      <w:spacing w:val="-5"/>
                      <w:sz w:val="20"/>
                      <w:szCs w:val="20"/>
                    </w:rPr>
                    <w:t>гіпсокартонними</w:t>
                  </w:r>
                  <w:proofErr w:type="spellEnd"/>
                  <w:r>
                    <w:rPr>
                      <w:rFonts w:ascii="Arial" w:hAnsi="Arial" w:cs="Arial"/>
                      <w:spacing w:val="-5"/>
                      <w:sz w:val="20"/>
                      <w:szCs w:val="20"/>
                    </w:rPr>
                    <w:t xml:space="preserve"> і гіпсоволокнистими листами з кріпленням на клеї</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0,48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102</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Шпаклювання відкосів мінеральною шпаклівкою</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0,48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103</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перфорованих кутиків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5,05</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104</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відкосів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0,48</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105</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Ґрунтування відкосів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7,57</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106</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відкосів</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7,57</w:t>
                  </w:r>
                </w:p>
              </w:tc>
            </w:tr>
            <w:tr w:rsidR="00495CAA" w:rsidRPr="007358E2" w:rsidTr="00495CAA">
              <w:trPr>
                <w:jc w:val="center"/>
              </w:trPr>
              <w:tc>
                <w:tcPr>
                  <w:tcW w:w="662" w:type="dxa"/>
                  <w:tcBorders>
                    <w:top w:val="nil"/>
                    <w:left w:val="single" w:sz="12"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107</w:t>
                  </w:r>
                </w:p>
              </w:tc>
              <w:tc>
                <w:tcPr>
                  <w:tcW w:w="5292" w:type="dxa"/>
                  <w:tcBorders>
                    <w:top w:val="nil"/>
                    <w:left w:val="nil"/>
                    <w:bottom w:val="nil"/>
                    <w:right w:val="nil"/>
                  </w:tcBorders>
                </w:tcPr>
                <w:p w:rsidR="00495CAA" w:rsidRPr="007358E2" w:rsidRDefault="00495CAA" w:rsidP="00495CAA">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старого умивальника</w:t>
                  </w:r>
                </w:p>
              </w:tc>
              <w:tc>
                <w:tcPr>
                  <w:tcW w:w="985" w:type="dxa"/>
                  <w:tcBorders>
                    <w:top w:val="nil"/>
                    <w:left w:val="single" w:sz="4" w:space="0" w:color="auto"/>
                    <w:bottom w:val="nil"/>
                    <w:right w:val="nil"/>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к-т</w:t>
                  </w:r>
                </w:p>
              </w:tc>
              <w:tc>
                <w:tcPr>
                  <w:tcW w:w="992" w:type="dxa"/>
                  <w:tcBorders>
                    <w:top w:val="nil"/>
                    <w:left w:val="single" w:sz="4" w:space="0" w:color="auto"/>
                    <w:bottom w:val="nil"/>
                    <w:right w:val="single" w:sz="4" w:space="0" w:color="auto"/>
                  </w:tcBorders>
                </w:tcPr>
                <w:p w:rsidR="00495CAA" w:rsidRPr="007358E2" w:rsidRDefault="00495CAA" w:rsidP="00495CAA">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умивальників з підведенням холодної та гарячої води</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к-т</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Установлення кранів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трубопроводів водопостачання з труб поліетиленових [поліпропіленових] напірних діаметром 20 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Розбирання старих керамічних плиток біля умивальника</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0,8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Облицювання поверхонь стін керамічними плитками на розчині із 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число плиток в 1 м2 понад 7 до 12 </w:t>
                  </w:r>
                  <w:proofErr w:type="spellStart"/>
                  <w:r>
                    <w:rPr>
                      <w:rFonts w:ascii="Arial" w:hAnsi="Arial" w:cs="Arial"/>
                      <w:spacing w:val="-5"/>
                      <w:sz w:val="20"/>
                      <w:szCs w:val="20"/>
                    </w:rPr>
                    <w:t>шт</w:t>
                  </w:r>
                  <w:proofErr w:type="spellEnd"/>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Улаштування короба з </w:t>
                  </w:r>
                  <w:proofErr w:type="spellStart"/>
                  <w:r>
                    <w:rPr>
                      <w:rFonts w:ascii="Arial" w:hAnsi="Arial" w:cs="Arial"/>
                      <w:spacing w:val="-5"/>
                      <w:sz w:val="20"/>
                      <w:szCs w:val="20"/>
                    </w:rPr>
                    <w:t>гіпсокартона</w:t>
                  </w:r>
                  <w:proofErr w:type="spellEnd"/>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Шпаклювання короба мінеральною шпаклівкою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r>
                    <w:rPr>
                      <w:rFonts w:ascii="Arial" w:hAnsi="Arial" w:cs="Arial"/>
                      <w:spacing w:val="-5"/>
                      <w:sz w:val="20"/>
                      <w:szCs w:val="20"/>
                    </w:rPr>
                    <w:t xml:space="preserve"> водоемульсійними сумішами короба</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1,72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вентиляційних грат</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стінах під кабель</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кабелю перерізом до 6 мм2</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штепсельних розеток</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Заміна вимикачів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(Демонтаж) старого кабелю в трубі</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17,6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Фарбування </w:t>
                  </w:r>
                  <w:proofErr w:type="spellStart"/>
                  <w:r>
                    <w:rPr>
                      <w:rFonts w:ascii="Arial" w:hAnsi="Arial" w:cs="Arial"/>
                      <w:spacing w:val="-5"/>
                      <w:sz w:val="20"/>
                      <w:szCs w:val="20"/>
                    </w:rPr>
                    <w:t>емалю</w:t>
                  </w:r>
                  <w:proofErr w:type="spellEnd"/>
                  <w:r>
                    <w:rPr>
                      <w:rFonts w:ascii="Arial" w:hAnsi="Arial" w:cs="Arial"/>
                      <w:spacing w:val="-5"/>
                      <w:sz w:val="20"/>
                      <w:szCs w:val="20"/>
                    </w:rPr>
                    <w:t xml:space="preserve"> за 2 раз раніше пофарбованих радіаторів та ребристих труб</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Фарбування металевих труб діаметром менше 50 мм </w:t>
                  </w:r>
                  <w:proofErr w:type="spellStart"/>
                  <w:r>
                    <w:rPr>
                      <w:rFonts w:ascii="Arial" w:hAnsi="Arial" w:cs="Arial"/>
                      <w:spacing w:val="-5"/>
                      <w:sz w:val="20"/>
                      <w:szCs w:val="20"/>
                    </w:rPr>
                    <w:t>емалю</w:t>
                  </w:r>
                  <w:proofErr w:type="spellEnd"/>
                  <w:r>
                    <w:rPr>
                      <w:rFonts w:ascii="Arial" w:hAnsi="Arial" w:cs="Arial"/>
                      <w:spacing w:val="-5"/>
                      <w:sz w:val="20"/>
                      <w:szCs w:val="20"/>
                    </w:rPr>
                    <w:t xml:space="preserve"> 2 рази</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2,94</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Розбирання покриттів підлог з лінолеуму</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70,48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125</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Ремонт місцями підлоги </w:t>
                  </w:r>
                  <w:proofErr w:type="spellStart"/>
                  <w:r>
                    <w:rPr>
                      <w:rFonts w:ascii="Arial" w:hAnsi="Arial" w:cs="Arial"/>
                      <w:spacing w:val="-5"/>
                      <w:sz w:val="20"/>
                      <w:szCs w:val="20"/>
                    </w:rPr>
                    <w:t>самовирівнюючою</w:t>
                  </w:r>
                  <w:proofErr w:type="spellEnd"/>
                  <w:r>
                    <w:rPr>
                      <w:rFonts w:ascii="Arial" w:hAnsi="Arial" w:cs="Arial"/>
                      <w:spacing w:val="-5"/>
                      <w:sz w:val="20"/>
                      <w:szCs w:val="20"/>
                    </w:rPr>
                    <w:t xml:space="preserve"> стяжкою</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126</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Улаштування покриттів з лінолеуму </w:t>
                  </w:r>
                  <w:proofErr w:type="spellStart"/>
                  <w:r>
                    <w:rPr>
                      <w:rFonts w:ascii="Arial" w:hAnsi="Arial" w:cs="Arial"/>
                      <w:spacing w:val="-5"/>
                      <w:sz w:val="20"/>
                      <w:szCs w:val="20"/>
                    </w:rPr>
                    <w:t>полівінілхлоридного</w:t>
                  </w:r>
                  <w:proofErr w:type="spellEnd"/>
                  <w:r>
                    <w:rPr>
                      <w:rFonts w:ascii="Arial" w:hAnsi="Arial" w:cs="Arial"/>
                      <w:spacing w:val="-5"/>
                      <w:sz w:val="20"/>
                      <w:szCs w:val="20"/>
                    </w:rPr>
                    <w:t xml:space="preserve"> на клеї</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70,48</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127</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Улаштування плінтусів</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33,3</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128</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Установлення </w:t>
                  </w:r>
                  <w:proofErr w:type="spellStart"/>
                  <w:r>
                    <w:rPr>
                      <w:rFonts w:ascii="Arial" w:hAnsi="Arial" w:cs="Arial"/>
                      <w:spacing w:val="-5"/>
                      <w:sz w:val="20"/>
                      <w:szCs w:val="20"/>
                    </w:rPr>
                    <w:t>порожків</w:t>
                  </w:r>
                  <w:proofErr w:type="spellEnd"/>
                  <w:r>
                    <w:rPr>
                      <w:rFonts w:ascii="Arial" w:hAnsi="Arial" w:cs="Arial"/>
                      <w:spacing w:val="-5"/>
                      <w:sz w:val="20"/>
                      <w:szCs w:val="20"/>
                    </w:rPr>
                    <w:t xml:space="preserve"> для з'єднання лінолеуму</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11,6</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129</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стінах під каналізаційну трубу</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130</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трубопроводів каналізації з поліетиленових труб діаметром 50 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131</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Врізування в діючі внутрішні мережі трубопроводів каналізації діаметром 50 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132</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трубопроводів каналізації з поліетиленових труб діаметром 100 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2,5</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133</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Врізування в діючі внутрішні мережі трубопроводів каналізації діаметром 100 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r>
            <w:tr w:rsidR="00495CAA" w:rsidTr="00495CAA">
              <w:trPr>
                <w:jc w:val="center"/>
              </w:trPr>
              <w:tc>
                <w:tcPr>
                  <w:tcW w:w="662" w:type="dxa"/>
                  <w:tcBorders>
                    <w:top w:val="nil"/>
                    <w:left w:val="single" w:sz="12"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134</w:t>
                  </w:r>
                </w:p>
              </w:tc>
              <w:tc>
                <w:tcPr>
                  <w:tcW w:w="5292" w:type="dxa"/>
                  <w:tcBorders>
                    <w:top w:val="nil"/>
                    <w:left w:val="nil"/>
                    <w:bottom w:val="nil"/>
                    <w:right w:val="nil"/>
                  </w:tcBorders>
                </w:tcPr>
                <w:p w:rsidR="00495CAA" w:rsidRDefault="00495CAA" w:rsidP="00495CAA">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трубопроводів водопостачання з труб поліетиленових [поліпропіленових] напірних діаметром 20 мм</w:t>
                  </w:r>
                </w:p>
              </w:tc>
              <w:tc>
                <w:tcPr>
                  <w:tcW w:w="985" w:type="dxa"/>
                  <w:tcBorders>
                    <w:top w:val="nil"/>
                    <w:left w:val="single" w:sz="4" w:space="0" w:color="auto"/>
                    <w:bottom w:val="nil"/>
                    <w:right w:val="nil"/>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992" w:type="dxa"/>
                  <w:tcBorders>
                    <w:top w:val="nil"/>
                    <w:left w:val="single" w:sz="4" w:space="0" w:color="auto"/>
                    <w:bottom w:val="nil"/>
                    <w:right w:val="single" w:sz="4" w:space="0" w:color="auto"/>
                  </w:tcBorders>
                </w:tcPr>
                <w:p w:rsidR="00495CAA" w:rsidRDefault="00495CAA" w:rsidP="00495CAA">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25</w:t>
                  </w:r>
                </w:p>
              </w:tc>
            </w:tr>
            <w:tr w:rsidR="00495CAA" w:rsidRPr="001D08EB" w:rsidTr="00495CAA">
              <w:trPr>
                <w:jc w:val="center"/>
              </w:trPr>
              <w:tc>
                <w:tcPr>
                  <w:tcW w:w="662" w:type="dxa"/>
                  <w:tcBorders>
                    <w:top w:val="nil"/>
                    <w:left w:val="single" w:sz="12" w:space="0" w:color="auto"/>
                    <w:bottom w:val="nil"/>
                    <w:right w:val="single" w:sz="4" w:space="0" w:color="auto"/>
                  </w:tcBorders>
                </w:tcPr>
                <w:p w:rsidR="00495CAA" w:rsidRPr="001D08EB" w:rsidRDefault="00495CAA" w:rsidP="00495CAA">
                  <w:pPr>
                    <w:keepLines/>
                    <w:autoSpaceDE w:val="0"/>
                    <w:autoSpaceDN w:val="0"/>
                    <w:spacing w:after="0" w:line="240" w:lineRule="auto"/>
                    <w:jc w:val="center"/>
                    <w:rPr>
                      <w:rFonts w:ascii="Arial" w:hAnsi="Arial" w:cs="Arial"/>
                      <w:sz w:val="20"/>
                      <w:szCs w:val="20"/>
                    </w:rPr>
                  </w:pPr>
                  <w:r w:rsidRPr="001D08EB">
                    <w:rPr>
                      <w:rFonts w:ascii="Arial" w:hAnsi="Arial" w:cs="Arial"/>
                      <w:spacing w:val="-5"/>
                      <w:sz w:val="20"/>
                      <w:szCs w:val="20"/>
                    </w:rPr>
                    <w:t>135</w:t>
                  </w:r>
                </w:p>
              </w:tc>
              <w:tc>
                <w:tcPr>
                  <w:tcW w:w="5292" w:type="dxa"/>
                  <w:tcBorders>
                    <w:top w:val="nil"/>
                    <w:left w:val="nil"/>
                    <w:bottom w:val="nil"/>
                    <w:right w:val="nil"/>
                  </w:tcBorders>
                </w:tcPr>
                <w:p w:rsidR="00495CAA" w:rsidRPr="001D08EB" w:rsidRDefault="00495CAA" w:rsidP="00495CAA">
                  <w:pPr>
                    <w:keepLines/>
                    <w:autoSpaceDE w:val="0"/>
                    <w:autoSpaceDN w:val="0"/>
                    <w:spacing w:after="0" w:line="240" w:lineRule="auto"/>
                    <w:rPr>
                      <w:rFonts w:ascii="Arial" w:hAnsi="Arial" w:cs="Arial"/>
                      <w:sz w:val="20"/>
                      <w:szCs w:val="20"/>
                    </w:rPr>
                  </w:pPr>
                  <w:r w:rsidRPr="001D08EB">
                    <w:rPr>
                      <w:rFonts w:ascii="Arial" w:hAnsi="Arial" w:cs="Arial"/>
                      <w:spacing w:val="-5"/>
                      <w:sz w:val="20"/>
                      <w:szCs w:val="20"/>
                    </w:rPr>
                    <w:t>Під'єднання нових ділянок трубопроводу до існуючих</w:t>
                  </w:r>
                  <w:r>
                    <w:rPr>
                      <w:rFonts w:ascii="Arial" w:hAnsi="Arial" w:cs="Arial"/>
                      <w:spacing w:val="-5"/>
                      <w:sz w:val="20"/>
                      <w:szCs w:val="20"/>
                    </w:rPr>
                    <w:t xml:space="preserve"> </w:t>
                  </w:r>
                  <w:r w:rsidRPr="001D08EB">
                    <w:rPr>
                      <w:rFonts w:ascii="Arial" w:hAnsi="Arial" w:cs="Arial"/>
                      <w:spacing w:val="-5"/>
                      <w:sz w:val="20"/>
                      <w:szCs w:val="20"/>
                    </w:rPr>
                    <w:t>мереж водопостачання, діаметром 20 мм</w:t>
                  </w:r>
                </w:p>
              </w:tc>
              <w:tc>
                <w:tcPr>
                  <w:tcW w:w="985" w:type="dxa"/>
                  <w:tcBorders>
                    <w:top w:val="nil"/>
                    <w:left w:val="single" w:sz="4" w:space="0" w:color="auto"/>
                    <w:bottom w:val="nil"/>
                    <w:right w:val="nil"/>
                  </w:tcBorders>
                </w:tcPr>
                <w:p w:rsidR="00495CAA" w:rsidRPr="001D08EB" w:rsidRDefault="00495CAA" w:rsidP="00495CAA">
                  <w:pPr>
                    <w:keepLines/>
                    <w:autoSpaceDE w:val="0"/>
                    <w:autoSpaceDN w:val="0"/>
                    <w:spacing w:after="0" w:line="240" w:lineRule="auto"/>
                    <w:jc w:val="center"/>
                    <w:rPr>
                      <w:rFonts w:ascii="Arial" w:hAnsi="Arial" w:cs="Arial"/>
                      <w:sz w:val="20"/>
                      <w:szCs w:val="20"/>
                    </w:rPr>
                  </w:pPr>
                  <w:r w:rsidRPr="001D08EB">
                    <w:rPr>
                      <w:rFonts w:ascii="Arial" w:hAnsi="Arial" w:cs="Arial"/>
                      <w:spacing w:val="-5"/>
                      <w:sz w:val="20"/>
                      <w:szCs w:val="20"/>
                    </w:rPr>
                    <w:t xml:space="preserve"> </w:t>
                  </w:r>
                  <w:proofErr w:type="spellStart"/>
                  <w:r w:rsidRPr="001D08EB">
                    <w:rPr>
                      <w:rFonts w:ascii="Arial" w:hAnsi="Arial" w:cs="Arial"/>
                      <w:spacing w:val="-5"/>
                      <w:sz w:val="20"/>
                      <w:szCs w:val="20"/>
                    </w:rPr>
                    <w:t>шт</w:t>
                  </w:r>
                  <w:proofErr w:type="spellEnd"/>
                </w:p>
              </w:tc>
              <w:tc>
                <w:tcPr>
                  <w:tcW w:w="992" w:type="dxa"/>
                  <w:tcBorders>
                    <w:top w:val="nil"/>
                    <w:left w:val="single" w:sz="4" w:space="0" w:color="auto"/>
                    <w:bottom w:val="nil"/>
                    <w:right w:val="single" w:sz="4" w:space="0" w:color="auto"/>
                  </w:tcBorders>
                </w:tcPr>
                <w:p w:rsidR="00495CAA" w:rsidRPr="001D08EB" w:rsidRDefault="00495CAA" w:rsidP="00495CAA">
                  <w:pPr>
                    <w:keepLines/>
                    <w:autoSpaceDE w:val="0"/>
                    <w:autoSpaceDN w:val="0"/>
                    <w:spacing w:after="0" w:line="240" w:lineRule="auto"/>
                    <w:jc w:val="center"/>
                    <w:rPr>
                      <w:rFonts w:ascii="Arial" w:hAnsi="Arial" w:cs="Arial"/>
                      <w:sz w:val="20"/>
                      <w:szCs w:val="20"/>
                    </w:rPr>
                  </w:pPr>
                  <w:r w:rsidRPr="001D08EB">
                    <w:rPr>
                      <w:rFonts w:ascii="Arial" w:hAnsi="Arial" w:cs="Arial"/>
                      <w:spacing w:val="-5"/>
                      <w:sz w:val="20"/>
                      <w:szCs w:val="20"/>
                    </w:rPr>
                    <w:t>2</w:t>
                  </w:r>
                </w:p>
              </w:tc>
            </w:tr>
          </w:tbl>
          <w:p w:rsidR="00495CAA" w:rsidRDefault="00495CAA" w:rsidP="00495CAA">
            <w:pPr>
              <w:widowControl w:val="0"/>
              <w:jc w:val="both"/>
              <w:rPr>
                <w:rFonts w:ascii="Times New Roman" w:eastAsia="Times New Roman" w:hAnsi="Times New Roman" w:cs="Times New Roman"/>
                <w:i/>
                <w:sz w:val="24"/>
                <w:szCs w:val="24"/>
              </w:rPr>
            </w:pPr>
          </w:p>
          <w:p w:rsidR="00495CAA" w:rsidRDefault="00495CAA" w:rsidP="00495CAA">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t xml:space="preserve">2.Технічні, якісні та кількісні характеристики предмета закупівлі: </w:t>
            </w:r>
          </w:p>
          <w:p w:rsidR="00495CAA" w:rsidRDefault="00495CAA" w:rsidP="00495CAA">
            <w:pPr>
              <w:ind w:firstLine="284"/>
              <w:jc w:val="both"/>
              <w:rPr>
                <w:rFonts w:ascii="Times New Roman" w:hAnsi="Times New Roman" w:cs="Times New Roman"/>
                <w:sz w:val="24"/>
                <w:szCs w:val="24"/>
              </w:rPr>
            </w:pPr>
          </w:p>
          <w:p w:rsidR="00495CAA" w:rsidRPr="00680AB2" w:rsidRDefault="00495CAA" w:rsidP="00495CAA">
            <w:pPr>
              <w:ind w:firstLine="284"/>
              <w:jc w:val="both"/>
              <w:rPr>
                <w:rFonts w:ascii="Times New Roman" w:hAnsi="Times New Roman" w:cs="Times New Roman"/>
                <w:sz w:val="24"/>
                <w:szCs w:val="24"/>
              </w:rPr>
            </w:pPr>
            <w:r w:rsidRPr="00A8703E">
              <w:rPr>
                <w:rFonts w:ascii="Times New Roman" w:hAnsi="Times New Roman" w:cs="Times New Roman"/>
                <w:sz w:val="24"/>
                <w:szCs w:val="24"/>
              </w:rPr>
              <w:t>Вартість послуги повинна бути сформована з урахуванням всіх витрат учасника, які необхідно понести у зв’язку із наданням відповідних послуг для замовника, в тому числі: вартість проїзду працівників, витратних та будівельних матеріалів, необхідних для виконання послуг з їх доставкою/ розвантаженням, доставкою інструменту учасника на об’єкт замовника, сплату митних тарифів, транспортних витрат, податків і зборів, та інших витрат, понесених учасником.</w:t>
            </w:r>
          </w:p>
          <w:p w:rsidR="00495CAA" w:rsidRPr="00680AB2" w:rsidRDefault="00495CAA" w:rsidP="00495CAA">
            <w:pPr>
              <w:ind w:firstLine="284"/>
              <w:jc w:val="both"/>
              <w:rPr>
                <w:rFonts w:ascii="Times New Roman" w:hAnsi="Times New Roman" w:cs="Times New Roman"/>
                <w:sz w:val="24"/>
                <w:szCs w:val="24"/>
              </w:rPr>
            </w:pPr>
            <w:r w:rsidRPr="00680AB2">
              <w:rPr>
                <w:rFonts w:ascii="Times New Roman" w:hAnsi="Times New Roman" w:cs="Times New Roman"/>
                <w:sz w:val="24"/>
                <w:szCs w:val="24"/>
              </w:rPr>
              <w:t xml:space="preserve">При формуванні ціни тендерної пропозиції, учасник повинен включити до вартості послуг вартість витратних матеріалів (деталей), оплату роботи працівників, затрати на транспортування, страхування, навантаження, розвантаження, сплату податків </w:t>
            </w:r>
            <w:r>
              <w:rPr>
                <w:rFonts w:ascii="Times New Roman" w:hAnsi="Times New Roman" w:cs="Times New Roman"/>
                <w:sz w:val="24"/>
                <w:szCs w:val="24"/>
              </w:rPr>
              <w:t xml:space="preserve">(крім податку на додану вартість) </w:t>
            </w:r>
            <w:r w:rsidRPr="00680AB2">
              <w:rPr>
                <w:rFonts w:ascii="Times New Roman" w:hAnsi="Times New Roman" w:cs="Times New Roman"/>
                <w:sz w:val="24"/>
                <w:szCs w:val="24"/>
              </w:rPr>
              <w:t>і зборів (обов’язкових платежів) тощо.</w:t>
            </w:r>
          </w:p>
          <w:p w:rsidR="00495CAA" w:rsidRPr="00680AB2" w:rsidRDefault="00495CAA" w:rsidP="00495CAA">
            <w:pPr>
              <w:ind w:firstLine="284"/>
              <w:jc w:val="both"/>
              <w:rPr>
                <w:rFonts w:ascii="Times New Roman" w:hAnsi="Times New Roman" w:cs="Times New Roman"/>
                <w:sz w:val="24"/>
                <w:szCs w:val="24"/>
              </w:rPr>
            </w:pPr>
            <w:r w:rsidRPr="00680AB2">
              <w:rPr>
                <w:rFonts w:ascii="Times New Roman" w:hAnsi="Times New Roman" w:cs="Times New Roman"/>
                <w:sz w:val="24"/>
                <w:szCs w:val="24"/>
              </w:rPr>
              <w:t>Послуги виконуються з використанням витратних матеріалів та обладнання учасника.</w:t>
            </w:r>
          </w:p>
          <w:p w:rsidR="00495CAA" w:rsidRPr="00680AB2" w:rsidRDefault="00495CAA" w:rsidP="00495CAA">
            <w:pPr>
              <w:ind w:firstLine="284"/>
              <w:jc w:val="both"/>
              <w:rPr>
                <w:rFonts w:ascii="Times New Roman" w:hAnsi="Times New Roman" w:cs="Times New Roman"/>
                <w:sz w:val="24"/>
                <w:szCs w:val="24"/>
              </w:rPr>
            </w:pPr>
            <w:r w:rsidRPr="00680AB2">
              <w:rPr>
                <w:rFonts w:ascii="Times New Roman" w:hAnsi="Times New Roman" w:cs="Times New Roman"/>
                <w:sz w:val="24"/>
                <w:szCs w:val="24"/>
              </w:rPr>
              <w:t>Послуги надаються суворо дотримуючись вимог будівельних норм та правил, з дотриманням санітарних та протипожежних правил техніки безпеки.</w:t>
            </w:r>
          </w:p>
          <w:p w:rsidR="00495CAA" w:rsidRPr="00680AB2" w:rsidRDefault="00495CAA" w:rsidP="00495CAA">
            <w:pPr>
              <w:ind w:firstLine="284"/>
              <w:jc w:val="both"/>
              <w:rPr>
                <w:rFonts w:ascii="Times New Roman" w:hAnsi="Times New Roman" w:cs="Times New Roman"/>
                <w:sz w:val="24"/>
                <w:szCs w:val="24"/>
              </w:rPr>
            </w:pPr>
            <w:r w:rsidRPr="00680AB2">
              <w:rPr>
                <w:rFonts w:ascii="Times New Roman" w:hAnsi="Times New Roman" w:cs="Times New Roman"/>
                <w:sz w:val="24"/>
                <w:szCs w:val="24"/>
              </w:rPr>
              <w:t>Обсяг наданих послуг може бути зменшений залежно від реального фінансування видатків.</w:t>
            </w:r>
          </w:p>
          <w:p w:rsidR="00495CAA" w:rsidRPr="00680AB2" w:rsidRDefault="00495CAA" w:rsidP="00495CAA">
            <w:pPr>
              <w:ind w:firstLine="284"/>
              <w:jc w:val="both"/>
              <w:rPr>
                <w:rFonts w:ascii="Times New Roman" w:hAnsi="Times New Roman" w:cs="Times New Roman"/>
                <w:sz w:val="24"/>
                <w:szCs w:val="24"/>
              </w:rPr>
            </w:pPr>
            <w:r w:rsidRPr="00680AB2">
              <w:rPr>
                <w:rFonts w:ascii="Times New Roman" w:hAnsi="Times New Roman" w:cs="Times New Roman"/>
                <w:sz w:val="24"/>
                <w:szCs w:val="24"/>
              </w:rPr>
              <w:t>Доставку витратних матеріалів, вивезення будівельних відходів (у тому числі твердих будівельних відходів) та обладнання для надання послуг учасник зобов’язаний здійснювати своїми силами, та своїми транспортними засобами.</w:t>
            </w:r>
          </w:p>
          <w:p w:rsidR="00495CAA" w:rsidRDefault="00495CAA" w:rsidP="00495CAA">
            <w:pPr>
              <w:autoSpaceDE w:val="0"/>
              <w:autoSpaceDN w:val="0"/>
              <w:rPr>
                <w:rFonts w:ascii="Times New Roman" w:eastAsia="Times New Roman" w:hAnsi="Times New Roman" w:cs="Times New Roman"/>
                <w:b/>
                <w:i/>
                <w:iCs/>
                <w:sz w:val="24"/>
                <w:szCs w:val="24"/>
                <w:lang w:eastAsia="ru-RU"/>
              </w:rPr>
            </w:pPr>
            <w:r w:rsidRPr="00680AB2">
              <w:rPr>
                <w:rFonts w:ascii="Times New Roman" w:hAnsi="Times New Roman" w:cs="Times New Roman"/>
                <w:sz w:val="24"/>
                <w:szCs w:val="24"/>
              </w:rPr>
              <w:t>Учасник гарантує, що всі</w:t>
            </w:r>
            <w:r>
              <w:rPr>
                <w:rFonts w:ascii="Times New Roman" w:hAnsi="Times New Roman" w:cs="Times New Roman"/>
                <w:sz w:val="24"/>
                <w:szCs w:val="24"/>
              </w:rPr>
              <w:t xml:space="preserve"> матеріали,</w:t>
            </w:r>
            <w:r w:rsidRPr="00680AB2">
              <w:rPr>
                <w:rFonts w:ascii="Times New Roman" w:hAnsi="Times New Roman" w:cs="Times New Roman"/>
                <w:sz w:val="24"/>
                <w:szCs w:val="24"/>
              </w:rPr>
              <w:t xml:space="preserve"> комплектуючі, які буде замінено під час надання послуг, нові (такі, що не були у вжитку) та належної якості.</w:t>
            </w:r>
          </w:p>
          <w:p w:rsidR="00495CAA" w:rsidRPr="003537E5" w:rsidRDefault="00495CAA" w:rsidP="00495CAA">
            <w:pPr>
              <w:widowControl w:val="0"/>
              <w:tabs>
                <w:tab w:val="left" w:pos="709"/>
              </w:tabs>
              <w:autoSpaceDE w:val="0"/>
              <w:autoSpaceDN w:val="0"/>
              <w:ind w:firstLine="284"/>
              <w:jc w:val="both"/>
              <w:rPr>
                <w:rFonts w:ascii="Times New Roman" w:hAnsi="Times New Roman" w:cs="Times New Roman"/>
                <w:sz w:val="24"/>
                <w:szCs w:val="24"/>
              </w:rPr>
            </w:pPr>
            <w:r w:rsidRPr="003537E5">
              <w:rPr>
                <w:rFonts w:ascii="Times New Roman" w:hAnsi="Times New Roman" w:cs="Times New Roman"/>
                <w:sz w:val="24"/>
                <w:szCs w:val="24"/>
              </w:rPr>
              <w:t>Поточний ремонт буде проводитись в умовах функціонування</w:t>
            </w:r>
            <w:r>
              <w:rPr>
                <w:rFonts w:ascii="Times New Roman" w:hAnsi="Times New Roman" w:cs="Times New Roman"/>
                <w:sz w:val="24"/>
                <w:szCs w:val="24"/>
              </w:rPr>
              <w:t xml:space="preserve"> закладу</w:t>
            </w:r>
            <w:r w:rsidRPr="003537E5">
              <w:rPr>
                <w:rFonts w:ascii="Times New Roman" w:hAnsi="Times New Roman" w:cs="Times New Roman"/>
                <w:sz w:val="24"/>
                <w:szCs w:val="24"/>
              </w:rPr>
              <w:t xml:space="preserve">. </w:t>
            </w:r>
          </w:p>
          <w:p w:rsidR="00495CAA" w:rsidRPr="003537E5" w:rsidRDefault="00495CAA" w:rsidP="00495CAA">
            <w:pPr>
              <w:widowControl w:val="0"/>
              <w:tabs>
                <w:tab w:val="left" w:pos="709"/>
              </w:tabs>
              <w:autoSpaceDE w:val="0"/>
              <w:autoSpaceDN w:val="0"/>
              <w:spacing w:line="240" w:lineRule="atLeast"/>
              <w:ind w:firstLine="284"/>
              <w:jc w:val="both"/>
              <w:rPr>
                <w:rFonts w:ascii="Times New Roman" w:hAnsi="Times New Roman" w:cs="Times New Roman"/>
                <w:sz w:val="24"/>
                <w:szCs w:val="24"/>
              </w:rPr>
            </w:pPr>
            <w:r w:rsidRPr="003537E5">
              <w:rPr>
                <w:rFonts w:ascii="Times New Roman" w:hAnsi="Times New Roman" w:cs="Times New Roman"/>
                <w:sz w:val="24"/>
                <w:szCs w:val="24"/>
              </w:rPr>
              <w:t xml:space="preserve">До початку проведення поточного ремонту Учасник має виконати підготовчі роботи по захисту приміщення Замовника від фізичного запилювання забруднення, протікання, інших пошкоджень пов’язаних з проведенням поточного ремонту. </w:t>
            </w:r>
          </w:p>
          <w:p w:rsidR="00495CAA" w:rsidRPr="003537E5" w:rsidRDefault="00495CAA" w:rsidP="00495CAA">
            <w:pPr>
              <w:spacing w:line="240" w:lineRule="atLeast"/>
              <w:ind w:firstLine="284"/>
              <w:jc w:val="both"/>
              <w:rPr>
                <w:rFonts w:ascii="Times New Roman" w:hAnsi="Times New Roman" w:cs="Times New Roman"/>
                <w:sz w:val="24"/>
                <w:szCs w:val="24"/>
              </w:rPr>
            </w:pPr>
            <w:r w:rsidRPr="003537E5">
              <w:rPr>
                <w:rFonts w:ascii="Times New Roman" w:hAnsi="Times New Roman" w:cs="Times New Roman"/>
                <w:sz w:val="24"/>
                <w:szCs w:val="24"/>
              </w:rPr>
              <w:t xml:space="preserve">Учасник має забезпечити своєчасне прибирання усього будівельного сміття де проводяться ремонтні роботи та своєчасний вивіз його з території </w:t>
            </w:r>
            <w:r>
              <w:rPr>
                <w:rFonts w:ascii="Times New Roman" w:hAnsi="Times New Roman" w:cs="Times New Roman"/>
                <w:sz w:val="24"/>
                <w:szCs w:val="24"/>
              </w:rPr>
              <w:t>закладу</w:t>
            </w:r>
            <w:r w:rsidRPr="003537E5">
              <w:rPr>
                <w:rFonts w:ascii="Times New Roman" w:hAnsi="Times New Roman" w:cs="Times New Roman"/>
                <w:sz w:val="24"/>
                <w:szCs w:val="24"/>
              </w:rPr>
              <w:t xml:space="preserve"> відповідно до правил благоустрою території населених пунктів. Завезення матеріалів для проведення поточного ремонту має </w:t>
            </w:r>
            <w:proofErr w:type="spellStart"/>
            <w:r w:rsidRPr="003537E5">
              <w:rPr>
                <w:rFonts w:ascii="Times New Roman" w:hAnsi="Times New Roman" w:cs="Times New Roman"/>
                <w:sz w:val="24"/>
                <w:szCs w:val="24"/>
              </w:rPr>
              <w:t>здійснюватись</w:t>
            </w:r>
            <w:proofErr w:type="spellEnd"/>
            <w:r w:rsidRPr="003537E5">
              <w:rPr>
                <w:rFonts w:ascii="Times New Roman" w:hAnsi="Times New Roman" w:cs="Times New Roman"/>
                <w:sz w:val="24"/>
                <w:szCs w:val="24"/>
              </w:rPr>
              <w:t xml:space="preserve"> завчасно без складування на території </w:t>
            </w:r>
            <w:r>
              <w:rPr>
                <w:rFonts w:ascii="Times New Roman" w:hAnsi="Times New Roman" w:cs="Times New Roman"/>
                <w:sz w:val="24"/>
                <w:szCs w:val="24"/>
              </w:rPr>
              <w:t>закладу</w:t>
            </w:r>
            <w:r w:rsidRPr="003537E5">
              <w:rPr>
                <w:rFonts w:ascii="Times New Roman" w:hAnsi="Times New Roman" w:cs="Times New Roman"/>
                <w:sz w:val="24"/>
                <w:szCs w:val="24"/>
              </w:rPr>
              <w:t>.</w:t>
            </w:r>
          </w:p>
          <w:p w:rsidR="00495CAA" w:rsidRPr="003537E5" w:rsidRDefault="00495CAA" w:rsidP="00495CAA">
            <w:pPr>
              <w:autoSpaceDE w:val="0"/>
              <w:autoSpaceDN w:val="0"/>
              <w:ind w:firstLine="284"/>
              <w:jc w:val="both"/>
              <w:rPr>
                <w:rFonts w:ascii="Times New Roman" w:hAnsi="Times New Roman" w:cs="Times New Roman"/>
                <w:sz w:val="24"/>
                <w:szCs w:val="24"/>
              </w:rPr>
            </w:pPr>
            <w:r w:rsidRPr="003537E5">
              <w:rPr>
                <w:rFonts w:ascii="Times New Roman" w:hAnsi="Times New Roman" w:cs="Times New Roman"/>
                <w:sz w:val="24"/>
                <w:szCs w:val="24"/>
              </w:rPr>
              <w:t>Виконавець повинен здійснювати замовлення, постачання, приймання, розвантажування, складання, збереження та подачу на об'єкт матеріалів, виробів і конструкцій, виконувати контроль за їх якістю та комплектацією</w:t>
            </w:r>
          </w:p>
          <w:p w:rsidR="00495CAA" w:rsidRDefault="00495CAA" w:rsidP="00495CAA">
            <w:pPr>
              <w:autoSpaceDE w:val="0"/>
              <w:autoSpaceDN w:val="0"/>
              <w:jc w:val="both"/>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Матеріали та обладнання з характеристиками, згідно</w:t>
            </w:r>
            <w:r w:rsidRPr="00565436">
              <w:rPr>
                <w:rFonts w:ascii="Times New Roman" w:eastAsia="Times New Roman" w:hAnsi="Times New Roman" w:cs="Times New Roman"/>
                <w:b/>
                <w:i/>
                <w:iCs/>
                <w:sz w:val="24"/>
                <w:szCs w:val="24"/>
                <w:lang w:eastAsia="ru-RU"/>
              </w:rPr>
              <w:t xml:space="preserve"> </w:t>
            </w:r>
            <w:r>
              <w:rPr>
                <w:rFonts w:ascii="Times New Roman" w:eastAsia="Times New Roman" w:hAnsi="Times New Roman" w:cs="Times New Roman"/>
                <w:b/>
                <w:i/>
                <w:iCs/>
                <w:sz w:val="24"/>
                <w:szCs w:val="24"/>
                <w:lang w:eastAsia="ru-RU"/>
              </w:rPr>
              <w:t>рекомендацій МОН на створення сучасного освітнього простору, які ОБОВ’ЯЗКОВО мають бути використані в поточному ремонті кабінетів Ліцею №4:</w:t>
            </w:r>
          </w:p>
          <w:p w:rsidR="00495CAA" w:rsidRPr="003A1F96" w:rsidRDefault="00495CAA" w:rsidP="00495CAA">
            <w:pPr>
              <w:widowControl w:val="0"/>
              <w:autoSpaceDE w:val="0"/>
              <w:autoSpaceDN w:val="0"/>
              <w:adjustRightInd w:val="0"/>
              <w:ind w:right="23"/>
              <w:jc w:val="both"/>
              <w:rPr>
                <w:rFonts w:ascii="Times New Roman" w:hAnsi="Times New Roman"/>
                <w:sz w:val="24"/>
              </w:rPr>
            </w:pPr>
            <w:r>
              <w:rPr>
                <w:rFonts w:ascii="Times New Roman" w:hAnsi="Times New Roman"/>
                <w:b/>
                <w:sz w:val="24"/>
              </w:rPr>
              <w:t>а</w:t>
            </w:r>
            <w:r w:rsidRPr="003A1F96">
              <w:rPr>
                <w:rFonts w:ascii="Times New Roman" w:hAnsi="Times New Roman"/>
                <w:b/>
                <w:sz w:val="24"/>
              </w:rPr>
              <w:t>.</w:t>
            </w:r>
            <w:r>
              <w:rPr>
                <w:rFonts w:ascii="Times New Roman" w:hAnsi="Times New Roman"/>
                <w:sz w:val="24"/>
              </w:rPr>
              <w:tab/>
            </w:r>
            <w:r w:rsidRPr="003A1F96">
              <w:rPr>
                <w:rFonts w:ascii="Times New Roman" w:hAnsi="Times New Roman"/>
                <w:sz w:val="24"/>
              </w:rPr>
              <w:t>Світильник для стелі 600х600 LED панель не менше 4000к 36вт денне або нейтральне світло</w:t>
            </w:r>
          </w:p>
          <w:p w:rsidR="00495CAA" w:rsidRPr="007A1672" w:rsidRDefault="00495CAA" w:rsidP="00495CAA">
            <w:pPr>
              <w:widowControl w:val="0"/>
              <w:autoSpaceDE w:val="0"/>
              <w:autoSpaceDN w:val="0"/>
              <w:adjustRightInd w:val="0"/>
              <w:ind w:right="23"/>
              <w:jc w:val="both"/>
              <w:rPr>
                <w:rFonts w:ascii="Times New Roman" w:hAnsi="Times New Roman"/>
                <w:sz w:val="24"/>
              </w:rPr>
            </w:pPr>
            <w:r w:rsidRPr="007A1672">
              <w:rPr>
                <w:rFonts w:ascii="Times New Roman" w:hAnsi="Times New Roman"/>
                <w:b/>
                <w:sz w:val="24"/>
              </w:rPr>
              <w:t>б.</w:t>
            </w:r>
            <w:r>
              <w:rPr>
                <w:rFonts w:ascii="Times New Roman" w:hAnsi="Times New Roman"/>
                <w:sz w:val="24"/>
              </w:rPr>
              <w:tab/>
            </w:r>
            <w:r w:rsidRPr="007A1672">
              <w:rPr>
                <w:rFonts w:ascii="Times New Roman" w:hAnsi="Times New Roman"/>
                <w:sz w:val="24"/>
              </w:rPr>
              <w:t>Лінолеум: комерційний не менше 3мм, однотонний, сірих відтінків</w:t>
            </w:r>
          </w:p>
          <w:p w:rsidR="00495CAA" w:rsidRPr="007A1672" w:rsidRDefault="00495CAA" w:rsidP="00495CAA">
            <w:pPr>
              <w:widowControl w:val="0"/>
              <w:autoSpaceDE w:val="0"/>
              <w:autoSpaceDN w:val="0"/>
              <w:adjustRightInd w:val="0"/>
              <w:ind w:right="23"/>
              <w:jc w:val="both"/>
              <w:rPr>
                <w:rFonts w:ascii="Times New Roman" w:hAnsi="Times New Roman"/>
                <w:sz w:val="24"/>
              </w:rPr>
            </w:pPr>
            <w:r w:rsidRPr="007A1672">
              <w:rPr>
                <w:rFonts w:ascii="Times New Roman" w:hAnsi="Times New Roman"/>
                <w:b/>
                <w:sz w:val="24"/>
              </w:rPr>
              <w:t>в.</w:t>
            </w:r>
            <w:r>
              <w:rPr>
                <w:rFonts w:ascii="Times New Roman" w:hAnsi="Times New Roman"/>
                <w:sz w:val="24"/>
              </w:rPr>
              <w:tab/>
            </w:r>
            <w:r w:rsidRPr="007A1672">
              <w:rPr>
                <w:rFonts w:ascii="Times New Roman" w:hAnsi="Times New Roman"/>
                <w:sz w:val="24"/>
              </w:rPr>
              <w:t>Фарба акрилова для стін, основний колір S0601у, акцентний-S4020- R50B – для кабінету хімії</w:t>
            </w:r>
          </w:p>
          <w:p w:rsidR="00495CAA" w:rsidRPr="007A1672" w:rsidRDefault="00495CAA" w:rsidP="00495CAA">
            <w:pPr>
              <w:widowControl w:val="0"/>
              <w:autoSpaceDE w:val="0"/>
              <w:autoSpaceDN w:val="0"/>
              <w:adjustRightInd w:val="0"/>
              <w:ind w:right="23"/>
              <w:jc w:val="both"/>
              <w:rPr>
                <w:rFonts w:ascii="Times New Roman" w:hAnsi="Times New Roman"/>
                <w:sz w:val="24"/>
              </w:rPr>
            </w:pPr>
            <w:r w:rsidRPr="007A1672">
              <w:rPr>
                <w:rFonts w:ascii="Times New Roman" w:hAnsi="Times New Roman"/>
                <w:b/>
                <w:sz w:val="24"/>
              </w:rPr>
              <w:t>г.</w:t>
            </w:r>
            <w:r>
              <w:rPr>
                <w:rFonts w:ascii="Times New Roman" w:hAnsi="Times New Roman"/>
                <w:sz w:val="24"/>
              </w:rPr>
              <w:tab/>
            </w:r>
            <w:r w:rsidRPr="007A1672">
              <w:rPr>
                <w:rFonts w:ascii="Times New Roman" w:hAnsi="Times New Roman"/>
                <w:sz w:val="24"/>
              </w:rPr>
              <w:t>Фарба акрилова для стін, основний колір S0601у, акцентний-S3030- G40у – для кабінету біології</w:t>
            </w:r>
          </w:p>
          <w:p w:rsidR="00495CAA" w:rsidRPr="007A1672" w:rsidRDefault="00495CAA" w:rsidP="00495CAA">
            <w:pPr>
              <w:widowControl w:val="0"/>
              <w:autoSpaceDE w:val="0"/>
              <w:autoSpaceDN w:val="0"/>
              <w:adjustRightInd w:val="0"/>
              <w:ind w:right="23"/>
              <w:jc w:val="both"/>
              <w:rPr>
                <w:rFonts w:ascii="Times New Roman" w:hAnsi="Times New Roman"/>
                <w:sz w:val="24"/>
              </w:rPr>
            </w:pPr>
            <w:r w:rsidRPr="007A1672">
              <w:rPr>
                <w:rFonts w:ascii="Times New Roman" w:hAnsi="Times New Roman"/>
                <w:b/>
                <w:sz w:val="24"/>
              </w:rPr>
              <w:t>д.</w:t>
            </w:r>
            <w:r>
              <w:rPr>
                <w:rFonts w:ascii="Times New Roman" w:hAnsi="Times New Roman"/>
                <w:sz w:val="24"/>
              </w:rPr>
              <w:tab/>
            </w:r>
            <w:r w:rsidRPr="007A1672">
              <w:rPr>
                <w:rFonts w:ascii="Times New Roman" w:hAnsi="Times New Roman"/>
                <w:sz w:val="24"/>
              </w:rPr>
              <w:t>Блоки віконні:</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 xml:space="preserve">для громадських будівель заскленні двокамерним енергозберігаючим </w:t>
            </w:r>
            <w:proofErr w:type="spellStart"/>
            <w:r>
              <w:rPr>
                <w:rFonts w:ascii="Arial" w:hAnsi="Arial" w:cs="Arial"/>
                <w:spacing w:val="-5"/>
                <w:sz w:val="20"/>
                <w:szCs w:val="20"/>
              </w:rPr>
              <w:t>сксклопакетом</w:t>
            </w:r>
            <w:proofErr w:type="spellEnd"/>
            <w:r>
              <w:rPr>
                <w:rFonts w:ascii="Arial" w:hAnsi="Arial" w:cs="Arial"/>
                <w:spacing w:val="-5"/>
                <w:sz w:val="20"/>
                <w:szCs w:val="20"/>
              </w:rPr>
              <w:t xml:space="preserve"> </w:t>
            </w:r>
            <w:proofErr w:type="spellStart"/>
            <w:r>
              <w:rPr>
                <w:rFonts w:ascii="Arial" w:hAnsi="Arial" w:cs="Arial"/>
                <w:spacing w:val="-5"/>
                <w:sz w:val="20"/>
                <w:szCs w:val="20"/>
              </w:rPr>
              <w:t>поворотно</w:t>
            </w:r>
            <w:proofErr w:type="spellEnd"/>
            <w:r>
              <w:rPr>
                <w:rFonts w:ascii="Arial" w:hAnsi="Arial" w:cs="Arial"/>
                <w:spacing w:val="-5"/>
                <w:sz w:val="20"/>
                <w:szCs w:val="20"/>
              </w:rPr>
              <w:t xml:space="preserve"> відкидні (2140х1750мм) 3,75м2</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 xml:space="preserve">для громадських будівель заскленні двокамерним енергозберігаючим </w:t>
            </w:r>
            <w:proofErr w:type="spellStart"/>
            <w:r>
              <w:rPr>
                <w:rFonts w:ascii="Arial" w:hAnsi="Arial" w:cs="Arial"/>
                <w:spacing w:val="-5"/>
                <w:sz w:val="20"/>
                <w:szCs w:val="20"/>
              </w:rPr>
              <w:t>сксклопакетом</w:t>
            </w:r>
            <w:proofErr w:type="spellEnd"/>
            <w:r>
              <w:rPr>
                <w:rFonts w:ascii="Arial" w:hAnsi="Arial" w:cs="Arial"/>
                <w:spacing w:val="-5"/>
                <w:sz w:val="20"/>
                <w:szCs w:val="20"/>
              </w:rPr>
              <w:t xml:space="preserve">  </w:t>
            </w:r>
            <w:proofErr w:type="spellStart"/>
            <w:r>
              <w:rPr>
                <w:rFonts w:ascii="Arial" w:hAnsi="Arial" w:cs="Arial"/>
                <w:spacing w:val="-5"/>
                <w:sz w:val="20"/>
                <w:szCs w:val="20"/>
              </w:rPr>
              <w:t>поворотно</w:t>
            </w:r>
            <w:proofErr w:type="spellEnd"/>
            <w:r>
              <w:rPr>
                <w:rFonts w:ascii="Arial" w:hAnsi="Arial" w:cs="Arial"/>
                <w:spacing w:val="-5"/>
                <w:sz w:val="20"/>
                <w:szCs w:val="20"/>
              </w:rPr>
              <w:t xml:space="preserve"> відкидні (2140х1730мм) 3,70м2</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 xml:space="preserve">для громадських будівель заскленні двокамерним енергозберігаючим </w:t>
            </w:r>
            <w:proofErr w:type="spellStart"/>
            <w:r>
              <w:rPr>
                <w:rFonts w:ascii="Arial" w:hAnsi="Arial" w:cs="Arial"/>
                <w:spacing w:val="-5"/>
                <w:sz w:val="20"/>
                <w:szCs w:val="20"/>
              </w:rPr>
              <w:t>сксклопакетом</w:t>
            </w:r>
            <w:proofErr w:type="spellEnd"/>
            <w:r>
              <w:rPr>
                <w:rFonts w:ascii="Arial" w:hAnsi="Arial" w:cs="Arial"/>
                <w:spacing w:val="-5"/>
                <w:sz w:val="20"/>
                <w:szCs w:val="20"/>
              </w:rPr>
              <w:t xml:space="preserve">  </w:t>
            </w:r>
            <w:proofErr w:type="spellStart"/>
            <w:r>
              <w:rPr>
                <w:rFonts w:ascii="Arial" w:hAnsi="Arial" w:cs="Arial"/>
                <w:spacing w:val="-5"/>
                <w:sz w:val="20"/>
                <w:szCs w:val="20"/>
              </w:rPr>
              <w:t>поворотно</w:t>
            </w:r>
            <w:proofErr w:type="spellEnd"/>
            <w:r>
              <w:rPr>
                <w:rFonts w:ascii="Arial" w:hAnsi="Arial" w:cs="Arial"/>
                <w:spacing w:val="-5"/>
                <w:sz w:val="20"/>
                <w:szCs w:val="20"/>
              </w:rPr>
              <w:t xml:space="preserve"> відкидні (2130х1740мм) 3,71м2 – 2 </w:t>
            </w:r>
            <w:proofErr w:type="spellStart"/>
            <w:r>
              <w:rPr>
                <w:rFonts w:ascii="Arial" w:hAnsi="Arial" w:cs="Arial"/>
                <w:spacing w:val="-5"/>
                <w:sz w:val="20"/>
                <w:szCs w:val="20"/>
              </w:rPr>
              <w:t>шт</w:t>
            </w:r>
            <w:proofErr w:type="spellEnd"/>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 xml:space="preserve">для громадських будівель заскленні двокамерним енергозберігаючим </w:t>
            </w:r>
            <w:proofErr w:type="spellStart"/>
            <w:r>
              <w:rPr>
                <w:rFonts w:ascii="Arial" w:hAnsi="Arial" w:cs="Arial"/>
                <w:spacing w:val="-5"/>
                <w:sz w:val="20"/>
                <w:szCs w:val="20"/>
              </w:rPr>
              <w:t>сксклопакетом</w:t>
            </w:r>
            <w:proofErr w:type="spellEnd"/>
            <w:r>
              <w:rPr>
                <w:rFonts w:ascii="Arial" w:hAnsi="Arial" w:cs="Arial"/>
                <w:spacing w:val="-5"/>
                <w:sz w:val="20"/>
                <w:szCs w:val="20"/>
              </w:rPr>
              <w:t xml:space="preserve">  </w:t>
            </w:r>
            <w:proofErr w:type="spellStart"/>
            <w:r>
              <w:rPr>
                <w:rFonts w:ascii="Arial" w:hAnsi="Arial" w:cs="Arial"/>
                <w:spacing w:val="-5"/>
                <w:sz w:val="20"/>
                <w:szCs w:val="20"/>
              </w:rPr>
              <w:t>поворотно</w:t>
            </w:r>
            <w:proofErr w:type="spellEnd"/>
            <w:r>
              <w:rPr>
                <w:rFonts w:ascii="Arial" w:hAnsi="Arial" w:cs="Arial"/>
                <w:spacing w:val="-5"/>
                <w:sz w:val="20"/>
                <w:szCs w:val="20"/>
              </w:rPr>
              <w:t xml:space="preserve"> відкидні (2140х1740мм) 3,72м2</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 xml:space="preserve">для громадських будівель заскленні двокамерним енергозберігаючим </w:t>
            </w:r>
            <w:proofErr w:type="spellStart"/>
            <w:r>
              <w:rPr>
                <w:rFonts w:ascii="Arial" w:hAnsi="Arial" w:cs="Arial"/>
                <w:spacing w:val="-5"/>
                <w:sz w:val="20"/>
                <w:szCs w:val="20"/>
              </w:rPr>
              <w:t>сксклопакетом</w:t>
            </w:r>
            <w:proofErr w:type="spellEnd"/>
            <w:r>
              <w:rPr>
                <w:rFonts w:ascii="Arial" w:hAnsi="Arial" w:cs="Arial"/>
                <w:spacing w:val="-5"/>
                <w:sz w:val="20"/>
                <w:szCs w:val="20"/>
              </w:rPr>
              <w:t xml:space="preserve">  </w:t>
            </w:r>
            <w:proofErr w:type="spellStart"/>
            <w:r>
              <w:rPr>
                <w:rFonts w:ascii="Arial" w:hAnsi="Arial" w:cs="Arial"/>
                <w:spacing w:val="-5"/>
                <w:sz w:val="20"/>
                <w:szCs w:val="20"/>
              </w:rPr>
              <w:t>поворотно</w:t>
            </w:r>
            <w:proofErr w:type="spellEnd"/>
            <w:r>
              <w:rPr>
                <w:rFonts w:ascii="Arial" w:hAnsi="Arial" w:cs="Arial"/>
                <w:spacing w:val="-5"/>
                <w:sz w:val="20"/>
                <w:szCs w:val="20"/>
              </w:rPr>
              <w:t xml:space="preserve"> відкидні (2120х1730мм) 3,67м2</w:t>
            </w:r>
          </w:p>
          <w:p w:rsidR="00495CAA" w:rsidRDefault="00495CAA" w:rsidP="00495CAA">
            <w:pPr>
              <w:pStyle w:val="a5"/>
              <w:widowControl w:val="0"/>
              <w:autoSpaceDE w:val="0"/>
              <w:autoSpaceDN w:val="0"/>
              <w:adjustRightInd w:val="0"/>
              <w:ind w:right="23"/>
              <w:jc w:val="both"/>
              <w:rPr>
                <w:rFonts w:ascii="Times New Roman" w:hAnsi="Times New Roman"/>
                <w:sz w:val="24"/>
                <w:lang w:eastAsia="uk-UA"/>
              </w:rPr>
            </w:pPr>
          </w:p>
          <w:p w:rsidR="00495CAA" w:rsidRPr="007A1672" w:rsidRDefault="00495CAA" w:rsidP="00495CAA">
            <w:pPr>
              <w:widowControl w:val="0"/>
              <w:autoSpaceDE w:val="0"/>
              <w:autoSpaceDN w:val="0"/>
              <w:adjustRightInd w:val="0"/>
              <w:ind w:right="23"/>
              <w:jc w:val="both"/>
              <w:rPr>
                <w:rFonts w:ascii="Times New Roman" w:hAnsi="Times New Roman"/>
                <w:sz w:val="24"/>
              </w:rPr>
            </w:pPr>
            <w:r w:rsidRPr="007A1672">
              <w:rPr>
                <w:rFonts w:ascii="Times New Roman" w:hAnsi="Times New Roman"/>
                <w:b/>
                <w:sz w:val="24"/>
              </w:rPr>
              <w:t>е.</w:t>
            </w:r>
            <w:r>
              <w:rPr>
                <w:rFonts w:ascii="Times New Roman" w:hAnsi="Times New Roman"/>
                <w:sz w:val="24"/>
              </w:rPr>
              <w:tab/>
            </w:r>
            <w:r w:rsidRPr="007A1672">
              <w:rPr>
                <w:rFonts w:ascii="Times New Roman" w:hAnsi="Times New Roman"/>
                <w:sz w:val="24"/>
              </w:rPr>
              <w:t>Блоки дверні:</w:t>
            </w:r>
            <w:r w:rsidRPr="007A1672">
              <w:rPr>
                <w:rFonts w:ascii="Arial" w:hAnsi="Arial" w:cs="Arial"/>
                <w:spacing w:val="-5"/>
                <w:sz w:val="20"/>
                <w:szCs w:val="20"/>
              </w:rPr>
              <w:t xml:space="preserve"> </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металопластиковий (2050*946мм), площа 1,94 м2</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металопластиковий (2050*970мм), площа 1,99 м2</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металопластиковий (2080*900мм), площа 1,87м2</w:t>
            </w:r>
          </w:p>
          <w:p w:rsidR="00495CAA" w:rsidRPr="0004536B" w:rsidRDefault="00495CAA" w:rsidP="00495CAA">
            <w:pPr>
              <w:pStyle w:val="a5"/>
              <w:widowControl w:val="0"/>
              <w:numPr>
                <w:ilvl w:val="0"/>
                <w:numId w:val="19"/>
              </w:numPr>
              <w:autoSpaceDE w:val="0"/>
              <w:autoSpaceDN w:val="0"/>
              <w:adjustRightInd w:val="0"/>
              <w:ind w:right="23"/>
              <w:jc w:val="both"/>
              <w:rPr>
                <w:rFonts w:ascii="Times New Roman" w:hAnsi="Times New Roman"/>
                <w:sz w:val="24"/>
                <w:lang w:eastAsia="uk-UA"/>
              </w:rPr>
            </w:pPr>
            <w:r>
              <w:rPr>
                <w:rFonts w:ascii="Arial" w:hAnsi="Arial" w:cs="Arial"/>
                <w:spacing w:val="-5"/>
                <w:sz w:val="20"/>
                <w:szCs w:val="20"/>
              </w:rPr>
              <w:t>металопластиковий (2080*950мм), площа 1,98 м2</w:t>
            </w:r>
          </w:p>
          <w:p w:rsidR="00AE4E3C" w:rsidRPr="00276795" w:rsidRDefault="00AE4E3C" w:rsidP="00495CAA">
            <w:pPr>
              <w:pStyle w:val="HTML"/>
              <w:shd w:val="clear" w:color="auto" w:fill="FFFFFF"/>
              <w:jc w:val="both"/>
              <w:textAlignment w:val="baseline"/>
              <w:rPr>
                <w:rFonts w:ascii="Times New Roman" w:hAnsi="Times New Roman"/>
                <w:color w:val="00000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495CAA"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924000</w:t>
            </w:r>
            <w:r w:rsidR="00AE165E">
              <w:rPr>
                <w:rFonts w:ascii="Calibri" w:eastAsia="Times New Roman" w:hAnsi="Calibri" w:cs="Calibri"/>
                <w:b/>
                <w:bCs/>
                <w:color w:val="FF0000"/>
                <w:sz w:val="28"/>
                <w:szCs w:val="28"/>
              </w:rPr>
              <w:t>,00</w:t>
            </w:r>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495CAA" w:rsidRPr="00F50416" w:rsidTr="000C0913">
        <w:tc>
          <w:tcPr>
            <w:tcW w:w="2263" w:type="dxa"/>
          </w:tcPr>
          <w:p w:rsidR="00495CAA" w:rsidRPr="00F50416" w:rsidRDefault="00495CAA" w:rsidP="00495CAA">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495CAA" w:rsidRPr="009A2435" w:rsidRDefault="00495CAA" w:rsidP="00495CA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Pr>
                <w:rFonts w:ascii="Times New Roman" w:eastAsia="Times New Roman" w:hAnsi="Times New Roman"/>
                <w:sz w:val="24"/>
                <w:szCs w:val="24"/>
                <w:lang w:eastAsia="ru-RU"/>
              </w:rPr>
              <w:t xml:space="preserve">очікуваної вартості предмету закупівлі визначений відповідно до  розміру кошторисних призначень </w:t>
            </w:r>
            <w:r w:rsidRPr="008A6D50">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Pr>
                <w:rFonts w:ascii="Times New Roman" w:eastAsia="Times New Roman" w:hAnsi="Times New Roman"/>
                <w:sz w:val="24"/>
                <w:szCs w:val="24"/>
                <w:lang w:eastAsia="ru-RU"/>
              </w:rPr>
              <w:t xml:space="preserve"> та </w:t>
            </w:r>
            <w:r w:rsidRPr="004E6E7E">
              <w:rPr>
                <w:rFonts w:ascii="Times New Roman" w:eastAsia="Times New Roman" w:hAnsi="Times New Roman"/>
                <w:sz w:val="24"/>
                <w:szCs w:val="24"/>
                <w:lang w:eastAsia="ru-RU"/>
              </w:rPr>
              <w:t xml:space="preserve">розрахований </w:t>
            </w:r>
            <w:r w:rsidRPr="00EA4140">
              <w:rPr>
                <w:rFonts w:ascii="Times New Roman" w:eastAsia="Times New Roman" w:hAnsi="Times New Roman"/>
                <w:sz w:val="24"/>
                <w:szCs w:val="24"/>
                <w:lang w:eastAsia="ru-RU"/>
              </w:rPr>
              <w:t>шляхом пошуку,</w:t>
            </w:r>
            <w:r>
              <w:rPr>
                <w:rFonts w:ascii="Times New Roman" w:eastAsia="Times New Roman" w:hAnsi="Times New Roman"/>
                <w:sz w:val="24"/>
                <w:szCs w:val="24"/>
                <w:lang w:eastAsia="ru-RU"/>
              </w:rPr>
              <w:t xml:space="preserve"> </w:t>
            </w:r>
            <w:r w:rsidRPr="00EA4140">
              <w:rPr>
                <w:rFonts w:ascii="Times New Roman" w:eastAsia="Times New Roman" w:hAnsi="Times New Roman"/>
                <w:sz w:val="24"/>
                <w:szCs w:val="24"/>
                <w:lang w:eastAsia="ru-RU"/>
              </w:rPr>
              <w:t>збору та аналізу інформ</w:t>
            </w:r>
            <w:bookmarkStart w:id="0" w:name="_GoBack"/>
            <w:bookmarkEnd w:id="0"/>
            <w:r w:rsidRPr="00EA4140">
              <w:rPr>
                <w:rFonts w:ascii="Times New Roman" w:eastAsia="Times New Roman" w:hAnsi="Times New Roman"/>
                <w:sz w:val="24"/>
                <w:szCs w:val="24"/>
                <w:lang w:eastAsia="ru-RU"/>
              </w:rPr>
              <w:t>ації про ціни</w:t>
            </w:r>
            <w:r>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07B2789"/>
    <w:multiLevelType w:val="hybridMultilevel"/>
    <w:tmpl w:val="8F8C94EA"/>
    <w:lvl w:ilvl="0" w:tplc="1BC82A84">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3"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4"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4A36954"/>
    <w:multiLevelType w:val="multilevel"/>
    <w:tmpl w:val="19762D2C"/>
    <w:lvl w:ilvl="0">
      <w:start w:val="1"/>
      <w:numFmt w:val="decimal"/>
      <w:lvlText w:val="%1."/>
      <w:lvlJc w:val="left"/>
      <w:pPr>
        <w:ind w:left="0" w:firstLine="0"/>
      </w:pPr>
      <w:rPr>
        <w:rFonts w:ascii="Arial" w:eastAsia="Arial" w:hAnsi="Arial" w:cs="Arial"/>
        <w:b/>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5"/>
  </w:num>
  <w:num w:numId="3">
    <w:abstractNumId w:val="7"/>
  </w:num>
  <w:num w:numId="4">
    <w:abstractNumId w:val="11"/>
  </w:num>
  <w:num w:numId="5">
    <w:abstractNumId w:val="13"/>
  </w:num>
  <w:num w:numId="6">
    <w:abstractNumId w:val="6"/>
  </w:num>
  <w:num w:numId="7">
    <w:abstractNumId w:val="4"/>
  </w:num>
  <w:num w:numId="8">
    <w:abstractNumId w:val="2"/>
  </w:num>
  <w:num w:numId="9">
    <w:abstractNumId w:val="3"/>
  </w:num>
  <w:num w:numId="10">
    <w:abstractNumId w:val="17"/>
  </w:num>
  <w:num w:numId="11">
    <w:abstractNumId w:val="18"/>
  </w:num>
  <w:num w:numId="12">
    <w:abstractNumId w:val="1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0"/>
  </w:num>
  <w:num w:numId="16">
    <w:abstractNumId w:val="9"/>
  </w:num>
  <w:num w:numId="17">
    <w:abstractNumId w:val="8"/>
  </w:num>
  <w:num w:numId="18">
    <w:abstractNumId w:val="16"/>
  </w:num>
  <w:num w:numId="1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61E7A"/>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95CAA"/>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165E"/>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63365"/>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9664</Words>
  <Characters>5509</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25</cp:revision>
  <cp:lastPrinted>2023-02-28T13:46:00Z</cp:lastPrinted>
  <dcterms:created xsi:type="dcterms:W3CDTF">2024-06-05T13:45:00Z</dcterms:created>
  <dcterms:modified xsi:type="dcterms:W3CDTF">2026-08-27T13:19:00Z</dcterms:modified>
</cp:coreProperties>
</file>