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2943"/>
        <w:gridCol w:w="7739"/>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224590" w:rsidP="00B0513D">
            <w:pPr>
              <w:rPr>
                <w:rFonts w:ascii="Times New Roman" w:hAnsi="Times New Roman" w:cs="Times New Roman"/>
                <w:sz w:val="24"/>
                <w:szCs w:val="24"/>
              </w:rPr>
            </w:pPr>
            <w:r w:rsidRPr="00AC179B">
              <w:rPr>
                <w:rFonts w:ascii="Times New Roman" w:hAnsi="Times New Roman"/>
                <w:b/>
                <w:color w:val="000000"/>
                <w:sz w:val="24"/>
                <w:szCs w:val="24"/>
              </w:rPr>
              <w:t>Природний газ, Код ДК 021:2015- 09120000-6 – Газове паливо (</w:t>
            </w:r>
            <w:r w:rsidRPr="00AC179B">
              <w:rPr>
                <w:rFonts w:ascii="Times New Roman" w:eastAsia="Times New Roman" w:hAnsi="Times New Roman" w:cs="Times New Roman"/>
                <w:sz w:val="24"/>
                <w:szCs w:val="24"/>
              </w:rPr>
              <w:t>природний газ: 09123000-7 – природний газ</w:t>
            </w:r>
            <w:r w:rsidRPr="00AC179B">
              <w:rPr>
                <w:rFonts w:ascii="Times New Roman" w:hAnsi="Times New Roman"/>
                <w:b/>
                <w:color w:val="000000"/>
                <w:sz w:val="24"/>
                <w:szCs w:val="24"/>
              </w:rPr>
              <w:t>)</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Pr="00C10707" w:rsidRDefault="00C10707" w:rsidP="008139A0">
            <w:pPr>
              <w:jc w:val="both"/>
              <w:rPr>
                <w:rFonts w:ascii="Times New Roman" w:eastAsia="Times New Roman" w:hAnsi="Times New Roman" w:cs="Times New Roman"/>
                <w:i/>
                <w:sz w:val="24"/>
                <w:szCs w:val="24"/>
                <w:highlight w:val="white"/>
              </w:rPr>
            </w:pPr>
            <w:r w:rsidRPr="00C10707">
              <w:rPr>
                <w:rFonts w:ascii="Times New Roman" w:eastAsia="Times New Roman" w:hAnsi="Times New Roman" w:cs="Times New Roman"/>
                <w:color w:val="000000"/>
                <w:sz w:val="24"/>
                <w:szCs w:val="24"/>
                <w:highlight w:val="white"/>
              </w:rPr>
              <w:t xml:space="preserve">здійснення закупівлі за </w:t>
            </w:r>
            <w:r w:rsidRPr="00C10707">
              <w:rPr>
                <w:rFonts w:ascii="Times New Roman" w:eastAsia="Times New Roman" w:hAnsi="Times New Roman" w:cs="Times New Roman"/>
                <w:b/>
                <w:color w:val="000000"/>
                <w:sz w:val="24"/>
                <w:szCs w:val="24"/>
                <w:highlight w:val="white"/>
              </w:rPr>
              <w:t>підпунктом 6 пункту 13:</w:t>
            </w:r>
            <w:r w:rsidRPr="00C10707">
              <w:rPr>
                <w:rFonts w:ascii="Times New Roman" w:eastAsia="Times New Roman" w:hAnsi="Times New Roman" w:cs="Times New Roman"/>
                <w:sz w:val="24"/>
                <w:szCs w:val="24"/>
              </w:rPr>
              <w:t xml:space="preserve">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застосування відкритих торгів та/або електронного каталогу для закупівлі товару у разі, коли </w:t>
            </w:r>
            <w:r w:rsidRPr="00C10707">
              <w:rPr>
                <w:rFonts w:ascii="Times New Roman" w:eastAsia="Times New Roman" w:hAnsi="Times New Roman" w:cs="Times New Roman"/>
                <w:i/>
                <w:sz w:val="24"/>
                <w:szCs w:val="24"/>
                <w:highlight w:val="white"/>
              </w:rPr>
              <w:t>відмінено відкриті торги через неподання жодної тендерної пропозиції для участі у відкритих торгах</w:t>
            </w:r>
            <w:r>
              <w:rPr>
                <w:rFonts w:ascii="Times New Roman" w:eastAsia="Times New Roman" w:hAnsi="Times New Roman" w:cs="Times New Roman"/>
                <w:i/>
                <w:sz w:val="24"/>
                <w:szCs w:val="24"/>
              </w:rPr>
              <w:t xml:space="preserve">. </w:t>
            </w:r>
            <w:r w:rsidRPr="00C10707">
              <w:rPr>
                <w:rFonts w:ascii="Times New Roman" w:eastAsia="Times New Roman" w:hAnsi="Times New Roman" w:cs="Times New Roman"/>
                <w:i/>
                <w:sz w:val="24"/>
                <w:szCs w:val="24"/>
                <w:highlight w:val="white"/>
              </w:rPr>
              <w:t>Звіт про результати проведення процедури закупівлі (ID оголошення - UA-2023-09-06-010289-a)</w:t>
            </w:r>
          </w:p>
          <w:p w:rsidR="00DC213B" w:rsidRPr="00C10707" w:rsidRDefault="000B2D8C" w:rsidP="008139A0">
            <w:pPr>
              <w:jc w:val="both"/>
              <w:rPr>
                <w:rFonts w:ascii="Times New Roman" w:hAnsi="Times New Roman" w:cs="Times New Roman"/>
                <w:sz w:val="24"/>
                <w:szCs w:val="24"/>
              </w:rPr>
            </w:pPr>
            <w:bookmarkStart w:id="0" w:name="_GoBack"/>
            <w:r w:rsidRPr="000B2D8C">
              <w:rPr>
                <w:rFonts w:ascii="Times New Roman" w:eastAsia="Times New Roman" w:hAnsi="Times New Roman" w:cs="Times New Roman"/>
                <w:b/>
                <w:sz w:val="24"/>
                <w:szCs w:val="24"/>
                <w:lang w:eastAsia="ru-RU"/>
              </w:rPr>
              <w:t>UA-2023-10-10-003125-a</w:t>
            </w:r>
            <w:bookmarkEnd w:id="0"/>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7B79B8" w:rsidRPr="007B79B8" w:rsidRDefault="007B79B8" w:rsidP="008139A0">
            <w:pPr>
              <w:tabs>
                <w:tab w:val="left" w:pos="284"/>
                <w:tab w:val="left" w:pos="993"/>
                <w:tab w:val="left" w:pos="1560"/>
              </w:tabs>
              <w:suppressAutoHyphens/>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Постачання природного газу, його технічні та якісні характеристики повинні відповідати  нормам чинного законодавства України:</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Закону України «Про ринок природного газу» № 329-VIII від 09.04.2015;</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Правилам постачання природного газу, затвердженим постановою Національної комісії, що здійснює державне регулювання у сферах енергетики та комунальних послуг, від 30.09.2015 № 2496;</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Кодексу газотранспортної системи, затвердженому постановою Національної комісії, що здійснює державне регулювання у сферах енергетики та комунальних послуг, від 30.09.2015 № 2493;</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Кодексу газорозподільних систем, затвердженому постановою Національної комісії, що здійснює державне регулювання у сферах енергетики та комунальних послуг, від 30.09.2015 № 2494;</w:t>
            </w:r>
          </w:p>
          <w:p w:rsidR="00616A43" w:rsidRPr="007B79B8" w:rsidRDefault="007B79B8" w:rsidP="008139A0">
            <w:pPr>
              <w:tabs>
                <w:tab w:val="left" w:pos="-6204"/>
              </w:tabs>
              <w:jc w:val="both"/>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іншим нормативно-правовим актам, прийнятим на виконання Закону України «Про ринок природного газу»</w:t>
            </w:r>
          </w:p>
          <w:p w:rsidR="00224590" w:rsidRPr="00224590" w:rsidRDefault="00224590" w:rsidP="008139A0">
            <w:pPr>
              <w:tabs>
                <w:tab w:val="left" w:pos="-6204"/>
              </w:tabs>
              <w:jc w:val="both"/>
              <w:rPr>
                <w:rFonts w:ascii="Times New Roman" w:eastAsia="Times New Roman" w:hAnsi="Times New Roman" w:cs="Times New Roman"/>
                <w:sz w:val="24"/>
                <w:szCs w:val="24"/>
              </w:rPr>
            </w:pPr>
            <w:r w:rsidRPr="00224590">
              <w:rPr>
                <w:rFonts w:ascii="Times New Roman" w:eastAsia="Times New Roman" w:hAnsi="Times New Roman" w:cs="Times New Roman"/>
                <w:sz w:val="24"/>
                <w:szCs w:val="24"/>
              </w:rPr>
              <w:t>Якість, фізико-хімічні показники (ФХП) та інші характеристики природного газу, який постачається замовнику, повинні відповідати вимогам, визначеним Кодексом газотранспортної системи, затвердженим постановою Національної комісії, що здійснює державне регулювання у сферах енергетики та комунальних послуг, від 30.09.2015 № 2493 (далі — Кодекс № 2493), Кодексом газорозподільних систем, затвердженим постановою Національної комісії, що здійснює державне регулювання у сферах енергетики та комунальних послуг, від 30.09.2015 № 2494 (далі — Кодекс № 2494).</w:t>
            </w:r>
          </w:p>
          <w:p w:rsidR="00BB30D3" w:rsidRPr="00D42643" w:rsidRDefault="00224590" w:rsidP="008139A0">
            <w:pPr>
              <w:tabs>
                <w:tab w:val="left" w:pos="-6204"/>
              </w:tabs>
              <w:jc w:val="both"/>
              <w:rPr>
                <w:rFonts w:ascii="Times New Roman" w:hAnsi="Times New Roman"/>
                <w:color w:val="000000"/>
                <w:shd w:val="clear" w:color="auto" w:fill="FFFFFF"/>
              </w:rPr>
            </w:pPr>
            <w:r w:rsidRPr="00224590">
              <w:rPr>
                <w:rFonts w:ascii="Times New Roman" w:eastAsia="Times New Roman" w:hAnsi="Times New Roman" w:cs="Times New Roman"/>
                <w:sz w:val="24"/>
                <w:szCs w:val="24"/>
              </w:rPr>
              <w:t>За одиницю виміру кількості природного газу при його обліку приймається один кубічний метр (куб. м), приведений до стандартних умов: температура (t) = 20 градусів за Цельсієм, тиск (Р) = 760 мм ртутного стовпчика (101,325 кПа).</w:t>
            </w: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Очікувана вартість предмета закупівлі:</w:t>
            </w:r>
          </w:p>
        </w:tc>
        <w:tc>
          <w:tcPr>
            <w:tcW w:w="7739" w:type="dxa"/>
          </w:tcPr>
          <w:p w:rsidR="007B79B8" w:rsidRDefault="007B79B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Кількість товару – 7 750 </w:t>
            </w:r>
            <w:proofErr w:type="spellStart"/>
            <w:r>
              <w:rPr>
                <w:rFonts w:ascii="Times New Roman" w:eastAsia="Times New Roman" w:hAnsi="Times New Roman" w:cs="Times New Roman"/>
                <w:sz w:val="24"/>
                <w:szCs w:val="24"/>
                <w:lang w:eastAsia="ru-RU"/>
              </w:rPr>
              <w:t>м.куб</w:t>
            </w:r>
            <w:proofErr w:type="spellEnd"/>
            <w:r>
              <w:rPr>
                <w:rFonts w:ascii="Times New Roman" w:eastAsia="Times New Roman" w:hAnsi="Times New Roman" w:cs="Times New Roman"/>
                <w:sz w:val="24"/>
                <w:szCs w:val="24"/>
                <w:lang w:eastAsia="ru-RU"/>
              </w:rPr>
              <w:t>.</w:t>
            </w:r>
          </w:p>
          <w:p w:rsidR="008A6D50" w:rsidRDefault="007B79B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Загальна вартість товару - </w:t>
            </w:r>
            <w:r w:rsidR="00224590">
              <w:rPr>
                <w:rFonts w:ascii="Times New Roman" w:eastAsia="Times New Roman" w:hAnsi="Times New Roman" w:cs="Times New Roman"/>
                <w:sz w:val="24"/>
                <w:szCs w:val="24"/>
                <w:lang w:eastAsia="ru-RU"/>
              </w:rPr>
              <w:t>128292,65</w:t>
            </w:r>
            <w:r w:rsidR="00F325DC" w:rsidRPr="009A2435">
              <w:rPr>
                <w:rFonts w:ascii="Times New Roman" w:eastAsia="Times New Roman" w:hAnsi="Times New Roman" w:cs="Times New Roman"/>
                <w:sz w:val="24"/>
                <w:szCs w:val="24"/>
                <w:lang w:eastAsia="ru-RU"/>
              </w:rPr>
              <w:t xml:space="preserve"> грн</w:t>
            </w:r>
            <w:r w:rsidR="004E6E7E">
              <w:rPr>
                <w:rFonts w:ascii="Times New Roman" w:eastAsia="Times New Roman" w:hAnsi="Times New Roman" w:cs="Times New Roman"/>
                <w:sz w:val="24"/>
                <w:szCs w:val="24"/>
                <w:lang w:eastAsia="ru-RU"/>
              </w:rPr>
              <w:t xml:space="preserve"> </w:t>
            </w:r>
          </w:p>
          <w:p w:rsidR="00F325DC" w:rsidRPr="009A2435" w:rsidRDefault="007B79B8" w:rsidP="00196EA8">
            <w:pPr>
              <w:rPr>
                <w:rFonts w:ascii="Times New Roman" w:eastAsia="Times New Roman" w:hAnsi="Times New Roman" w:cs="Times New Roman"/>
                <w:sz w:val="24"/>
                <w:szCs w:val="24"/>
                <w:lang w:eastAsia="ru-RU"/>
              </w:rPr>
            </w:pPr>
            <w:r w:rsidRPr="007B79B8">
              <w:rPr>
                <w:rFonts w:ascii="Times New Roman" w:eastAsia="Times New Roman" w:hAnsi="Times New Roman" w:cs="Times New Roman"/>
                <w:sz w:val="24"/>
                <w:szCs w:val="24"/>
                <w:lang w:eastAsia="ru-RU"/>
              </w:rPr>
              <w:t>Місце поставки товарів, виконання робіт чи надання послуг</w:t>
            </w:r>
            <w:bookmarkStart w:id="1" w:name="bookmark=id.lnxbz9" w:colFirst="0" w:colLast="0"/>
            <w:bookmarkEnd w:id="1"/>
            <w:r w:rsidRPr="007B79B8">
              <w:rPr>
                <w:rFonts w:ascii="Times New Roman" w:eastAsia="Times New Roman" w:hAnsi="Times New Roman" w:cs="Times New Roman"/>
                <w:sz w:val="24"/>
                <w:szCs w:val="24"/>
                <w:lang w:eastAsia="ru-RU"/>
              </w:rPr>
              <w:t>:  23664, Україна, Вінницька область, Гайсинський район, с. Заозерне вул. Шкільна, буд. 25А</w:t>
            </w: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4E6E7E">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008139A0">
              <w:rPr>
                <w:rFonts w:ascii="Times New Roman" w:eastAsia="Times New Roman" w:hAnsi="Times New Roman"/>
                <w:sz w:val="24"/>
                <w:szCs w:val="24"/>
                <w:lang w:eastAsia="ru-RU"/>
              </w:rPr>
              <w:t>до потреб замовника та</w:t>
            </w:r>
            <w:r w:rsidRPr="008A6D50">
              <w:rPr>
                <w:rFonts w:ascii="Times New Roman" w:eastAsia="Times New Roman" w:hAnsi="Times New Roman"/>
                <w:sz w:val="24"/>
                <w:szCs w:val="24"/>
                <w:lang w:eastAsia="ru-RU"/>
              </w:rPr>
              <w:t xml:space="preserve"> кошторису на 202</w:t>
            </w:r>
            <w:r w:rsidR="008A6D50" w:rsidRPr="008A6D50">
              <w:rPr>
                <w:rFonts w:ascii="Times New Roman" w:eastAsia="Times New Roman" w:hAnsi="Times New Roman"/>
                <w:sz w:val="24"/>
                <w:szCs w:val="24"/>
                <w:lang w:eastAsia="ru-RU"/>
              </w:rPr>
              <w:t>3</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розрахований на підставі середньо ринкової вартості аналогічних послуг</w:t>
            </w:r>
          </w:p>
        </w:tc>
      </w:tr>
    </w:tbl>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27C4497"/>
    <w:multiLevelType w:val="multilevel"/>
    <w:tmpl w:val="22266FB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8C04494"/>
    <w:multiLevelType w:val="multilevel"/>
    <w:tmpl w:val="6C7C4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1"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8"/>
  </w:num>
  <w:num w:numId="4">
    <w:abstractNumId w:val="3"/>
  </w:num>
  <w:num w:numId="5">
    <w:abstractNumId w:val="1"/>
  </w:num>
  <w:num w:numId="6">
    <w:abstractNumId w:val="10"/>
  </w:num>
  <w:num w:numId="7">
    <w:abstractNumId w:val="12"/>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B30D3"/>
    <w:rsid w:val="000B2D8C"/>
    <w:rsid w:val="000D77BD"/>
    <w:rsid w:val="0018739B"/>
    <w:rsid w:val="002023A3"/>
    <w:rsid w:val="002105F6"/>
    <w:rsid w:val="00224590"/>
    <w:rsid w:val="00231E7C"/>
    <w:rsid w:val="002C3135"/>
    <w:rsid w:val="00323BFE"/>
    <w:rsid w:val="0033309F"/>
    <w:rsid w:val="00347B59"/>
    <w:rsid w:val="0039646A"/>
    <w:rsid w:val="003D2752"/>
    <w:rsid w:val="00404A91"/>
    <w:rsid w:val="00424319"/>
    <w:rsid w:val="004E575F"/>
    <w:rsid w:val="004E6E7E"/>
    <w:rsid w:val="005B0AF2"/>
    <w:rsid w:val="005B40C7"/>
    <w:rsid w:val="00616A43"/>
    <w:rsid w:val="00686477"/>
    <w:rsid w:val="006E2472"/>
    <w:rsid w:val="00733ED5"/>
    <w:rsid w:val="007B79B8"/>
    <w:rsid w:val="007C6306"/>
    <w:rsid w:val="008139A0"/>
    <w:rsid w:val="008A6D50"/>
    <w:rsid w:val="008D427D"/>
    <w:rsid w:val="008E3B0E"/>
    <w:rsid w:val="00917B21"/>
    <w:rsid w:val="00932BD2"/>
    <w:rsid w:val="009A2435"/>
    <w:rsid w:val="009C0755"/>
    <w:rsid w:val="009C4A20"/>
    <w:rsid w:val="009D160A"/>
    <w:rsid w:val="009F45AA"/>
    <w:rsid w:val="00A9091F"/>
    <w:rsid w:val="00A91B99"/>
    <w:rsid w:val="00B35E4E"/>
    <w:rsid w:val="00BB30D3"/>
    <w:rsid w:val="00C10707"/>
    <w:rsid w:val="00C62436"/>
    <w:rsid w:val="00D42643"/>
    <w:rsid w:val="00D50D4D"/>
    <w:rsid w:val="00DC213B"/>
    <w:rsid w:val="00E34475"/>
    <w:rsid w:val="00E54176"/>
    <w:rsid w:val="00EB14D0"/>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A471CA-3CBB-47D1-BB17-428B27BA1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a9">
    <w:name w:val="Основной текст Знак"/>
    <w:rsid w:val="00224590"/>
    <w:rPr>
      <w:rFonts w:ascii="Times New Roman" w:eastAsia="Times New Roman" w:hAnsi="Times New Roman" w:cs="Times New Roman"/>
      <w:w w:val="100"/>
      <w:position w:val="-1"/>
      <w:sz w:val="24"/>
      <w:szCs w:val="24"/>
      <w:effect w:val="none"/>
      <w:vertAlign w:val="baseline"/>
      <w:cs w:val="0"/>
      <w:em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2091</Words>
  <Characters>1192</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6</cp:revision>
  <cp:lastPrinted>2023-02-28T13:46:00Z</cp:lastPrinted>
  <dcterms:created xsi:type="dcterms:W3CDTF">2023-09-06T12:08:00Z</dcterms:created>
  <dcterms:modified xsi:type="dcterms:W3CDTF">2023-10-10T07:43:00Z</dcterms:modified>
</cp:coreProperties>
</file>