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CD6358" w:rsidP="0045721E">
            <w:pPr>
              <w:rPr>
                <w:rFonts w:ascii="Times New Roman" w:hAnsi="Times New Roman" w:cs="Times New Roman"/>
                <w:sz w:val="24"/>
                <w:szCs w:val="24"/>
              </w:rPr>
            </w:pPr>
            <w:r w:rsidRPr="004F5241">
              <w:rPr>
                <w:rFonts w:ascii="Times New Roman" w:hAnsi="Times New Roman" w:cs="Times New Roman"/>
                <w:b/>
                <w:bCs/>
                <w:spacing w:val="-5"/>
                <w:sz w:val="24"/>
                <w:szCs w:val="24"/>
              </w:rPr>
              <w:t xml:space="preserve">Капітальний ремонт зовнішньої мережі теплопостачання по вул. Прибережній буд. №2 в м. </w:t>
            </w:r>
            <w:proofErr w:type="spellStart"/>
            <w:r w:rsidRPr="004F5241">
              <w:rPr>
                <w:rFonts w:ascii="Times New Roman" w:hAnsi="Times New Roman" w:cs="Times New Roman"/>
                <w:b/>
                <w:bCs/>
                <w:spacing w:val="-5"/>
                <w:sz w:val="24"/>
                <w:szCs w:val="24"/>
              </w:rPr>
              <w:t>Ладижин</w:t>
            </w:r>
            <w:proofErr w:type="spellEnd"/>
            <w:r w:rsidRPr="004F5241">
              <w:rPr>
                <w:rFonts w:ascii="Times New Roman" w:hAnsi="Times New Roman" w:cs="Times New Roman"/>
                <w:b/>
                <w:bCs/>
                <w:spacing w:val="-5"/>
                <w:sz w:val="24"/>
                <w:szCs w:val="24"/>
              </w:rPr>
              <w:t xml:space="preserve"> Вінницької області - з проведенням енергозберігаючих заходів, код за ДК 021:2015 – 45450000-6 Інші завершальні будівельні роботи</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CD6358" w:rsidP="0045721E">
            <w:pPr>
              <w:rPr>
                <w:rFonts w:ascii="Times New Roman" w:hAnsi="Times New Roman" w:cs="Times New Roman"/>
                <w:sz w:val="24"/>
                <w:szCs w:val="24"/>
              </w:rPr>
            </w:pPr>
            <w:r w:rsidRPr="00CD6358">
              <w:rPr>
                <w:rFonts w:ascii="Times New Roman" w:eastAsia="Times New Roman" w:hAnsi="Times New Roman" w:cs="Times New Roman"/>
                <w:b/>
                <w:sz w:val="24"/>
                <w:szCs w:val="24"/>
                <w:lang w:eastAsia="ru-RU"/>
              </w:rPr>
              <w:t>UA-2024-04-17-003704-a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D42643" w:rsidRDefault="00BB30D3" w:rsidP="0045721E">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p w:rsidR="00CD6358" w:rsidRPr="005C5DC2" w:rsidRDefault="0045721E" w:rsidP="00CD6358">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r>
            <w:r w:rsidR="00CD6358" w:rsidRPr="005C5DC2">
              <w:rPr>
                <w:rFonts w:ascii="Times New Roman" w:hAnsi="Times New Roman" w:cs="Times New Roman"/>
              </w:rPr>
              <w:t xml:space="preserve">Виконавець розраховує вартість робіт у відповідності до затверджених Наказом </w:t>
            </w:r>
            <w:proofErr w:type="spellStart"/>
            <w:r w:rsidR="00CD6358" w:rsidRPr="005C5DC2">
              <w:rPr>
                <w:rFonts w:ascii="Times New Roman" w:hAnsi="Times New Roman" w:cs="Times New Roman"/>
              </w:rPr>
              <w:t>Мінрегіону</w:t>
            </w:r>
            <w:proofErr w:type="spellEnd"/>
            <w:r w:rsidR="00CD6358" w:rsidRPr="005C5DC2">
              <w:rPr>
                <w:rFonts w:ascii="Times New Roman" w:hAnsi="Times New Roman" w:cs="Times New Roman"/>
              </w:rPr>
              <w:t xml:space="preserve"> від 01.11.2021 р. №281 «</w:t>
            </w:r>
            <w:r w:rsidR="00CD6358" w:rsidRPr="00F87CA6">
              <w:rPr>
                <w:rFonts w:ascii="Times New Roman" w:hAnsi="Times New Roman" w:cs="Times New Roman"/>
              </w:rPr>
              <w:t>Про затвердження кошторисних норм України у будівництві</w:t>
            </w:r>
            <w:r w:rsidR="00CD6358"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00CD6358" w:rsidRPr="005C5DC2">
              <w:rPr>
                <w:rFonts w:ascii="Times New Roman" w:hAnsi="Times New Roman" w:cs="Times New Roman"/>
              </w:rPr>
              <w:t>Мінрегіону</w:t>
            </w:r>
            <w:proofErr w:type="spellEnd"/>
            <w:r w:rsidR="00CD6358" w:rsidRPr="005C5DC2">
              <w:rPr>
                <w:rFonts w:ascii="Times New Roman" w:hAnsi="Times New Roman" w:cs="Times New Roman"/>
              </w:rPr>
              <w:t xml:space="preserve"> від 25.06.2021 р. №162 «Деякі питання ціноутворення у будівництві»</w:t>
            </w:r>
          </w:p>
          <w:p w:rsidR="00CD6358" w:rsidRDefault="00CD6358" w:rsidP="00CD6358">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CD6358" w:rsidRPr="009D0CF4" w:rsidRDefault="00CD6358" w:rsidP="00CD6358">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CD6358" w:rsidRDefault="00CD6358" w:rsidP="00CD6358">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CD6358" w:rsidRPr="009D0CF4" w:rsidRDefault="00CD6358" w:rsidP="00CD6358">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CD6358" w:rsidRPr="009D0CF4" w:rsidRDefault="00CD6358" w:rsidP="00CD6358">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CD6358" w:rsidRPr="009D0CF4" w:rsidRDefault="00CD6358" w:rsidP="00CD6358">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CD6358" w:rsidRPr="00F87CA6" w:rsidRDefault="00CD6358" w:rsidP="00CD6358">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 ДБН А.3.1-5:2016 "Організація будівельного виробництва", 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 w:val="22"/>
                <w:szCs w:val="24"/>
              </w:rPr>
              <w:t xml:space="preserve">, </w:t>
            </w:r>
            <w:r w:rsidRPr="00BE6D02">
              <w:rPr>
                <w:rFonts w:ascii="Times New Roman" w:hAnsi="Times New Roman" w:cs="Times New Roman"/>
                <w:sz w:val="22"/>
                <w:szCs w:val="24"/>
              </w:rPr>
              <w:t>НПАОП 0.00-1.71-13 Правила охорони праці під час роботи з інструментом та пристроями</w:t>
            </w:r>
            <w:r>
              <w:rPr>
                <w:rFonts w:ascii="Times New Roman" w:hAnsi="Times New Roman" w:cs="Times New Roman"/>
                <w:sz w:val="22"/>
                <w:szCs w:val="24"/>
              </w:rPr>
              <w:t xml:space="preserve">, </w:t>
            </w:r>
            <w:hyperlink r:id="rId5" w:tgtFrame="_blank" w:history="1">
              <w:r w:rsidRPr="00BE6D02">
                <w:rPr>
                  <w:rFonts w:ascii="Times New Roman" w:hAnsi="Times New Roman" w:cs="Times New Roman"/>
                  <w:sz w:val="22"/>
                  <w:szCs w:val="24"/>
                </w:rPr>
                <w:t>НПАОП 0.00-1.80-18 Правила охорони праці під час експлуатації вантажопідіймальних кранів, підіймальних пристроїв і відповідного обладнання</w:t>
              </w:r>
            </w:hyperlink>
            <w:r>
              <w:rPr>
                <w:rFonts w:ascii="Times New Roman" w:hAnsi="Times New Roman" w:cs="Times New Roman"/>
                <w:sz w:val="22"/>
                <w:szCs w:val="24"/>
              </w:rPr>
              <w:t>, «Правила пожежної безпеки в Україні».</w:t>
            </w:r>
          </w:p>
          <w:p w:rsidR="00CD6358" w:rsidRPr="009D0CF4" w:rsidRDefault="00CD6358" w:rsidP="00CD6358">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CD6358" w:rsidRDefault="00CD6358" w:rsidP="00CD6358">
            <w:pPr>
              <w:ind w:firstLine="720"/>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8163" w:type="dxa"/>
              <w:jc w:val="center"/>
              <w:tblLayout w:type="fixed"/>
              <w:tblCellMar>
                <w:left w:w="28" w:type="dxa"/>
                <w:right w:w="28" w:type="dxa"/>
              </w:tblCellMar>
              <w:tblLook w:val="0000" w:firstRow="0" w:lastRow="0" w:firstColumn="0" w:lastColumn="0" w:noHBand="0" w:noVBand="0"/>
            </w:tblPr>
            <w:tblGrid>
              <w:gridCol w:w="567"/>
              <w:gridCol w:w="5895"/>
              <w:gridCol w:w="851"/>
              <w:gridCol w:w="850"/>
            </w:tblGrid>
            <w:tr w:rsidR="00CD6358" w:rsidRPr="00C70C47" w:rsidTr="00CD6358">
              <w:trPr>
                <w:jc w:val="center"/>
              </w:trPr>
              <w:tc>
                <w:tcPr>
                  <w:tcW w:w="567" w:type="dxa"/>
                  <w:tcBorders>
                    <w:top w:val="single" w:sz="12" w:space="0" w:color="auto"/>
                    <w:left w:val="single" w:sz="12" w:space="0" w:color="auto"/>
                    <w:bottom w:val="single" w:sz="4" w:space="0" w:color="auto"/>
                    <w:right w:val="single" w:sz="4" w:space="0" w:color="auto"/>
                  </w:tcBorders>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w:t>
                  </w:r>
                </w:p>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Ч.ч</w:t>
                  </w:r>
                  <w:proofErr w:type="spellEnd"/>
                  <w:r w:rsidRPr="00C70C47">
                    <w:rPr>
                      <w:rFonts w:ascii="Times New Roman" w:hAnsi="Times New Roman" w:cs="Times New Roman"/>
                      <w:spacing w:val="-3"/>
                      <w:sz w:val="20"/>
                      <w:szCs w:val="20"/>
                    </w:rPr>
                    <w:t>.</w:t>
                  </w:r>
                </w:p>
              </w:tc>
              <w:tc>
                <w:tcPr>
                  <w:tcW w:w="5895" w:type="dxa"/>
                  <w:tcBorders>
                    <w:top w:val="single" w:sz="12" w:space="0" w:color="auto"/>
                    <w:left w:val="nil"/>
                    <w:bottom w:val="single" w:sz="4" w:space="0" w:color="auto"/>
                    <w:right w:val="nil"/>
                  </w:tcBorders>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p>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Найменування робіт і витрат</w:t>
                  </w:r>
                </w:p>
              </w:tc>
              <w:tc>
                <w:tcPr>
                  <w:tcW w:w="851" w:type="dxa"/>
                  <w:tcBorders>
                    <w:top w:val="single" w:sz="12" w:space="0" w:color="auto"/>
                    <w:left w:val="single" w:sz="4" w:space="0" w:color="auto"/>
                    <w:bottom w:val="single" w:sz="4" w:space="0" w:color="auto"/>
                    <w:right w:val="nil"/>
                  </w:tcBorders>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Одиниця</w:t>
                  </w:r>
                </w:p>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виміру</w:t>
                  </w:r>
                </w:p>
              </w:tc>
              <w:tc>
                <w:tcPr>
                  <w:tcW w:w="850" w:type="dxa"/>
                  <w:tcBorders>
                    <w:top w:val="single" w:sz="12" w:space="0" w:color="auto"/>
                    <w:left w:val="single" w:sz="4" w:space="0" w:color="auto"/>
                    <w:bottom w:val="single" w:sz="4" w:space="0" w:color="auto"/>
                    <w:right w:val="single" w:sz="4" w:space="0" w:color="auto"/>
                  </w:tcBorders>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 xml:space="preserve">  Кількість</w:t>
                  </w:r>
                </w:p>
              </w:tc>
            </w:tr>
            <w:tr w:rsidR="00CD6358" w:rsidRPr="00C70C47" w:rsidTr="00CD6358">
              <w:trPr>
                <w:jc w:val="center"/>
              </w:trPr>
              <w:tc>
                <w:tcPr>
                  <w:tcW w:w="567" w:type="dxa"/>
                  <w:tcBorders>
                    <w:top w:val="single" w:sz="4" w:space="0" w:color="auto"/>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w:t>
                  </w:r>
                </w:p>
              </w:tc>
              <w:tc>
                <w:tcPr>
                  <w:tcW w:w="5895" w:type="dxa"/>
                  <w:tcBorders>
                    <w:top w:val="single" w:sz="4" w:space="0" w:color="auto"/>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Розробка ґрунту екскаватором з доробкою вручну, група ґрунту 2</w:t>
                  </w:r>
                </w:p>
              </w:tc>
              <w:tc>
                <w:tcPr>
                  <w:tcW w:w="851" w:type="dxa"/>
                  <w:tcBorders>
                    <w:top w:val="single" w:sz="4" w:space="0" w:color="auto"/>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 xml:space="preserve"> м3</w:t>
                  </w:r>
                </w:p>
              </w:tc>
              <w:tc>
                <w:tcPr>
                  <w:tcW w:w="850" w:type="dxa"/>
                  <w:tcBorders>
                    <w:top w:val="single" w:sz="4" w:space="0" w:color="auto"/>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133,74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2</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Розробка ґрунту вручну в траншеях глибиною до 2 м без кріплень з укосами, група ґрунту 1 [доробка вручну, розробленого </w:t>
                  </w:r>
                  <w:proofErr w:type="spellStart"/>
                  <w:r w:rsidRPr="00C70C47">
                    <w:rPr>
                      <w:rFonts w:ascii="Times New Roman" w:hAnsi="Times New Roman" w:cs="Times New Roman"/>
                      <w:spacing w:val="-3"/>
                      <w:sz w:val="20"/>
                      <w:szCs w:val="20"/>
                    </w:rPr>
                    <w:t>механiзованим</w:t>
                  </w:r>
                  <w:proofErr w:type="spellEnd"/>
                  <w:r w:rsidRPr="00C70C47">
                    <w:rPr>
                      <w:rFonts w:ascii="Times New Roman" w:hAnsi="Times New Roman" w:cs="Times New Roman"/>
                      <w:spacing w:val="-3"/>
                      <w:sz w:val="20"/>
                      <w:szCs w:val="20"/>
                    </w:rPr>
                    <w:t xml:space="preserve"> способом]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 xml:space="preserve"> м3</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13,374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lastRenderedPageBreak/>
                    <w:t>3</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(Демонтаж) Прокладання трубопроводів діаметром 80 мм у каналах та наземне при умовному тиску теплоносія 0,6 </w:t>
                  </w:r>
                  <w:proofErr w:type="spellStart"/>
                  <w:r w:rsidRPr="00C70C47">
                    <w:rPr>
                      <w:rFonts w:ascii="Times New Roman" w:hAnsi="Times New Roman" w:cs="Times New Roman"/>
                      <w:spacing w:val="-3"/>
                      <w:sz w:val="20"/>
                      <w:szCs w:val="20"/>
                    </w:rPr>
                    <w:t>Мпа</w:t>
                  </w:r>
                  <w:proofErr w:type="spellEnd"/>
                  <w:r w:rsidRPr="00C70C47">
                    <w:rPr>
                      <w:rFonts w:ascii="Times New Roman" w:hAnsi="Times New Roman" w:cs="Times New Roman"/>
                      <w:spacing w:val="-3"/>
                      <w:sz w:val="20"/>
                      <w:szCs w:val="20"/>
                    </w:rPr>
                    <w:t xml:space="preserve"> та температурі 115 градусів С</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356</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4</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Улаштування піщаної основи під трубопроводи</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12,5</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5</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(Демонтаж) Улаштування залізобетонних збірних лотків</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24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6</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Улаштування залізобетонних збірних лотків</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24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7</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Безканальне прокладання </w:t>
                  </w:r>
                  <w:proofErr w:type="spellStart"/>
                  <w:r w:rsidRPr="00C70C47">
                    <w:rPr>
                      <w:rFonts w:ascii="Times New Roman" w:hAnsi="Times New Roman" w:cs="Times New Roman"/>
                      <w:spacing w:val="-3"/>
                      <w:sz w:val="20"/>
                      <w:szCs w:val="20"/>
                    </w:rPr>
                    <w:t>теплогідроізольованих</w:t>
                  </w:r>
                  <w:proofErr w:type="spellEnd"/>
                  <w:r w:rsidRPr="00C70C47">
                    <w:rPr>
                      <w:rFonts w:ascii="Times New Roman" w:hAnsi="Times New Roman" w:cs="Times New Roman"/>
                      <w:spacing w:val="-3"/>
                      <w:sz w:val="20"/>
                      <w:szCs w:val="20"/>
                    </w:rPr>
                    <w:t xml:space="preserve"> трубопроводів діаметром 80 мм [пінополіуретанова ізоляція з зовнішньою оболонкою із поліетилену] при умовному тиску 1,6 МПа [16 </w:t>
                  </w:r>
                  <w:proofErr w:type="spellStart"/>
                  <w:r w:rsidRPr="00C70C47">
                    <w:rPr>
                      <w:rFonts w:ascii="Times New Roman" w:hAnsi="Times New Roman" w:cs="Times New Roman"/>
                      <w:spacing w:val="-3"/>
                      <w:sz w:val="20"/>
                      <w:szCs w:val="20"/>
                    </w:rPr>
                    <w:t>кгс</w:t>
                  </w:r>
                  <w:proofErr w:type="spellEnd"/>
                  <w:r w:rsidRPr="00C70C47">
                    <w:rPr>
                      <w:rFonts w:ascii="Times New Roman" w:hAnsi="Times New Roman" w:cs="Times New Roman"/>
                      <w:spacing w:val="-3"/>
                      <w:sz w:val="20"/>
                      <w:szCs w:val="20"/>
                    </w:rPr>
                    <w:t xml:space="preserve">/см2], температурі 150 </w:t>
                  </w:r>
                  <w:proofErr w:type="spellStart"/>
                  <w:r w:rsidRPr="00C70C47">
                    <w:rPr>
                      <w:rFonts w:ascii="Times New Roman" w:hAnsi="Times New Roman" w:cs="Times New Roman"/>
                      <w:spacing w:val="-3"/>
                      <w:sz w:val="20"/>
                      <w:szCs w:val="20"/>
                    </w:rPr>
                    <w:t>град.С</w:t>
                  </w:r>
                  <w:proofErr w:type="spellEnd"/>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356</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8</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Установлення нерухомих опор для трубопроводів діаметром до 150 мм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кг</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248,8</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9</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Установлення сальникових компенсаторів в трубопроводах діаметром 100 мм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10</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Установлення сталевих фасонних частин на  мережах теплопостачання, діаметр труб 50 - 80 мм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0,0144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11</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Покривання 1-2 кабелів, прокладених у траншеї, сигнальною стрічкою</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 xml:space="preserve"> м </w:t>
                  </w:r>
                  <w:proofErr w:type="spellStart"/>
                  <w:r w:rsidRPr="00C70C47">
                    <w:rPr>
                      <w:rFonts w:ascii="Times New Roman" w:hAnsi="Times New Roman" w:cs="Times New Roman"/>
                      <w:spacing w:val="-3"/>
                      <w:sz w:val="20"/>
                      <w:szCs w:val="20"/>
                    </w:rPr>
                    <w:t>тр</w:t>
                  </w:r>
                  <w:proofErr w:type="spellEnd"/>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178</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12</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Засипання вручну траншей, пазух котлованів та ям, група ґрунту 1</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 xml:space="preserve"> м3</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112,14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13</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Ущільнення ґрунту пневматичними трамбівками, група ґрунту 1-2</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 xml:space="preserve"> м3</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112,14</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14</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Установлення гільз зі стальних труб діаметром 100 мм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8</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15</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Врізування трубопроводів умовним тиском до 2,5 МПа [25 </w:t>
                  </w:r>
                  <w:proofErr w:type="spellStart"/>
                  <w:r w:rsidRPr="00C70C47">
                    <w:rPr>
                      <w:rFonts w:ascii="Times New Roman" w:hAnsi="Times New Roman" w:cs="Times New Roman"/>
                      <w:spacing w:val="-3"/>
                      <w:sz w:val="20"/>
                      <w:szCs w:val="20"/>
                    </w:rPr>
                    <w:t>кгс</w:t>
                  </w:r>
                  <w:proofErr w:type="spellEnd"/>
                  <w:r w:rsidRPr="00C70C47">
                    <w:rPr>
                      <w:rFonts w:ascii="Times New Roman" w:hAnsi="Times New Roman" w:cs="Times New Roman"/>
                      <w:spacing w:val="-3"/>
                      <w:sz w:val="20"/>
                      <w:szCs w:val="20"/>
                    </w:rPr>
                    <w:t xml:space="preserve">/см2] у діючі магістралі, діаметр зовнішній </w:t>
                  </w:r>
                  <w:proofErr w:type="spellStart"/>
                  <w:r w:rsidRPr="00C70C47">
                    <w:rPr>
                      <w:rFonts w:ascii="Times New Roman" w:hAnsi="Times New Roman" w:cs="Times New Roman"/>
                      <w:spacing w:val="-3"/>
                      <w:sz w:val="20"/>
                      <w:szCs w:val="20"/>
                    </w:rPr>
                    <w:t>врізуємої</w:t>
                  </w:r>
                  <w:proofErr w:type="spellEnd"/>
                  <w:r w:rsidRPr="00C70C47">
                    <w:rPr>
                      <w:rFonts w:ascii="Times New Roman" w:hAnsi="Times New Roman" w:cs="Times New Roman"/>
                      <w:spacing w:val="-3"/>
                      <w:sz w:val="20"/>
                      <w:szCs w:val="20"/>
                    </w:rPr>
                    <w:t xml:space="preserve"> труби 76-89 мм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врізання</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8</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16</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Установлення фланцевих вентилів, засувок, затворів, клапанів зворотних, кранів прохідних на трубопроводах із сталевих труб діаметром понад 50 до 100 мм</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8</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17</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pacing w:val="-3"/>
                      <w:sz w:val="20"/>
                      <w:szCs w:val="20"/>
                    </w:rPr>
                  </w:pPr>
                  <w:r w:rsidRPr="00C70C47">
                    <w:rPr>
                      <w:rFonts w:ascii="Times New Roman" w:hAnsi="Times New Roman" w:cs="Times New Roman"/>
                      <w:spacing w:val="-3"/>
                      <w:sz w:val="20"/>
                      <w:szCs w:val="20"/>
                    </w:rPr>
                    <w:t xml:space="preserve">Розробка ґрунту в траншеях та котлованах екскаваторами місткістю </w:t>
                  </w:r>
                  <w:proofErr w:type="spellStart"/>
                  <w:r w:rsidRPr="00C70C47">
                    <w:rPr>
                      <w:rFonts w:ascii="Times New Roman" w:hAnsi="Times New Roman" w:cs="Times New Roman"/>
                      <w:spacing w:val="-3"/>
                      <w:sz w:val="20"/>
                      <w:szCs w:val="20"/>
                    </w:rPr>
                    <w:t>ковша</w:t>
                  </w:r>
                  <w:proofErr w:type="spellEnd"/>
                  <w:r w:rsidRPr="00C70C47">
                    <w:rPr>
                      <w:rFonts w:ascii="Times New Roman" w:hAnsi="Times New Roman" w:cs="Times New Roman"/>
                      <w:spacing w:val="-3"/>
                      <w:sz w:val="20"/>
                      <w:szCs w:val="20"/>
                    </w:rPr>
                    <w:t xml:space="preserve"> 0,25 м3 у відвал, група ґрунту 2</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 xml:space="preserve"> м3</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7,2</w:t>
                  </w:r>
                </w:p>
              </w:tc>
            </w:tr>
            <w:tr w:rsidR="00CD6358" w:rsidRPr="00C70C47" w:rsidTr="00CD6358">
              <w:trPr>
                <w:jc w:val="center"/>
              </w:trPr>
              <w:tc>
                <w:tcPr>
                  <w:tcW w:w="567" w:type="dxa"/>
                  <w:tcBorders>
                    <w:top w:val="nil"/>
                    <w:left w:val="single" w:sz="12"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18</w:t>
                  </w:r>
                </w:p>
              </w:tc>
              <w:tc>
                <w:tcPr>
                  <w:tcW w:w="5895" w:type="dxa"/>
                  <w:tcBorders>
                    <w:top w:val="nil"/>
                    <w:left w:val="nil"/>
                    <w:bottom w:val="nil"/>
                    <w:right w:val="nil"/>
                  </w:tcBorders>
                </w:tcPr>
                <w:p w:rsidR="00CD6358" w:rsidRPr="00C70C47" w:rsidRDefault="00CD6358" w:rsidP="00CD6358">
                  <w:pPr>
                    <w:keepLines/>
                    <w:autoSpaceDE w:val="0"/>
                    <w:autoSpaceDN w:val="0"/>
                    <w:spacing w:after="0" w:line="240" w:lineRule="auto"/>
                    <w:rPr>
                      <w:rFonts w:ascii="Times New Roman" w:hAnsi="Times New Roman" w:cs="Times New Roman"/>
                      <w:spacing w:val="-3"/>
                      <w:sz w:val="20"/>
                      <w:szCs w:val="20"/>
                    </w:rPr>
                  </w:pPr>
                  <w:r w:rsidRPr="00C70C47">
                    <w:rPr>
                      <w:rFonts w:ascii="Times New Roman" w:hAnsi="Times New Roman" w:cs="Times New Roman"/>
                      <w:spacing w:val="-3"/>
                      <w:sz w:val="20"/>
                      <w:szCs w:val="20"/>
                    </w:rPr>
                    <w:t>Улаштування залізобетонних фундаментів загального призначення об'ємом до 5 м3</w:t>
                  </w:r>
                </w:p>
              </w:tc>
              <w:tc>
                <w:tcPr>
                  <w:tcW w:w="851" w:type="dxa"/>
                  <w:tcBorders>
                    <w:top w:val="nil"/>
                    <w:left w:val="single" w:sz="4" w:space="0" w:color="auto"/>
                    <w:bottom w:val="nil"/>
                    <w:right w:val="nil"/>
                  </w:tcBorders>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м3</w:t>
                  </w:r>
                </w:p>
              </w:tc>
              <w:tc>
                <w:tcPr>
                  <w:tcW w:w="850" w:type="dxa"/>
                  <w:tcBorders>
                    <w:top w:val="nil"/>
                    <w:left w:val="single" w:sz="4" w:space="0" w:color="auto"/>
                    <w:bottom w:val="nil"/>
                    <w:right w:val="single" w:sz="4" w:space="0" w:color="auto"/>
                  </w:tcBorders>
                </w:tcPr>
                <w:p w:rsidR="00CD6358" w:rsidRPr="00C70C47" w:rsidRDefault="00CD6358" w:rsidP="00CD6358">
                  <w:pPr>
                    <w:keepLines/>
                    <w:autoSpaceDE w:val="0"/>
                    <w:autoSpaceDN w:val="0"/>
                    <w:spacing w:after="0" w:line="240" w:lineRule="auto"/>
                    <w:jc w:val="center"/>
                    <w:rPr>
                      <w:rFonts w:ascii="Times New Roman" w:hAnsi="Times New Roman" w:cs="Times New Roman"/>
                      <w:spacing w:val="-3"/>
                      <w:sz w:val="20"/>
                      <w:szCs w:val="20"/>
                    </w:rPr>
                  </w:pPr>
                  <w:r w:rsidRPr="00C70C47">
                    <w:rPr>
                      <w:rFonts w:ascii="Times New Roman" w:hAnsi="Times New Roman" w:cs="Times New Roman"/>
                      <w:spacing w:val="-3"/>
                      <w:sz w:val="20"/>
                      <w:szCs w:val="20"/>
                    </w:rPr>
                    <w:t>1,6</w:t>
                  </w:r>
                </w:p>
              </w:tc>
            </w:tr>
          </w:tbl>
          <w:p w:rsidR="00CD6358" w:rsidRDefault="00CD6358" w:rsidP="00CD6358">
            <w:pPr>
              <w:ind w:firstLine="720"/>
              <w:jc w:val="both"/>
              <w:rPr>
                <w:rFonts w:ascii="Times New Roman" w:hAnsi="Times New Roman" w:cs="Times New Roman"/>
                <w:b/>
                <w:sz w:val="24"/>
                <w:szCs w:val="24"/>
              </w:rPr>
            </w:pPr>
          </w:p>
          <w:p w:rsidR="00CD6358" w:rsidRDefault="00CD6358" w:rsidP="00CD6358">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555"/>
              <w:gridCol w:w="851"/>
              <w:gridCol w:w="850"/>
            </w:tblGrid>
            <w:tr w:rsidR="00CD6358" w:rsidRPr="00C70C47" w:rsidTr="00CD6358">
              <w:trPr>
                <w:trHeight w:val="230"/>
                <w:jc w:val="center"/>
              </w:trPr>
              <w:tc>
                <w:tcPr>
                  <w:tcW w:w="567" w:type="dxa"/>
                </w:tcPr>
                <w:p w:rsidR="00CD6358" w:rsidRPr="00C70C47" w:rsidRDefault="00CD6358" w:rsidP="00CD6358">
                  <w:pPr>
                    <w:keepLines/>
                    <w:autoSpaceDE w:val="0"/>
                    <w:autoSpaceDN w:val="0"/>
                    <w:spacing w:after="0" w:line="240" w:lineRule="auto"/>
                    <w:jc w:val="center"/>
                    <w:rPr>
                      <w:rFonts w:ascii="Times New Roman" w:hAnsi="Times New Roman" w:cs="Times New Roman"/>
                      <w:b/>
                      <w:i/>
                      <w:spacing w:val="-3"/>
                      <w:sz w:val="20"/>
                      <w:szCs w:val="20"/>
                    </w:rPr>
                  </w:pPr>
                  <w:r w:rsidRPr="00C70C47">
                    <w:rPr>
                      <w:rFonts w:ascii="Times New Roman" w:hAnsi="Times New Roman" w:cs="Times New Roman"/>
                      <w:b/>
                      <w:i/>
                      <w:spacing w:val="-3"/>
                      <w:sz w:val="20"/>
                      <w:szCs w:val="20"/>
                    </w:rPr>
                    <w:t>№ з/п</w:t>
                  </w:r>
                </w:p>
              </w:tc>
              <w:tc>
                <w:tcPr>
                  <w:tcW w:w="5555" w:type="dxa"/>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b/>
                      <w:i/>
                      <w:sz w:val="20"/>
                      <w:szCs w:val="20"/>
                    </w:rPr>
                  </w:pPr>
                  <w:r w:rsidRPr="00C70C47">
                    <w:rPr>
                      <w:rFonts w:ascii="Times New Roman" w:hAnsi="Times New Roman" w:cs="Times New Roman"/>
                      <w:b/>
                      <w:i/>
                      <w:spacing w:val="-3"/>
                      <w:sz w:val="20"/>
                      <w:szCs w:val="20"/>
                    </w:rPr>
                    <w:t xml:space="preserve">Найменування </w:t>
                  </w:r>
                </w:p>
              </w:tc>
              <w:tc>
                <w:tcPr>
                  <w:tcW w:w="851" w:type="dxa"/>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b/>
                      <w:i/>
                      <w:spacing w:val="-3"/>
                      <w:sz w:val="20"/>
                      <w:szCs w:val="20"/>
                    </w:rPr>
                  </w:pPr>
                  <w:r w:rsidRPr="00C70C47">
                    <w:rPr>
                      <w:rFonts w:ascii="Times New Roman" w:hAnsi="Times New Roman" w:cs="Times New Roman"/>
                      <w:b/>
                      <w:i/>
                      <w:spacing w:val="-3"/>
                      <w:sz w:val="20"/>
                      <w:szCs w:val="20"/>
                    </w:rPr>
                    <w:t xml:space="preserve">Одиниця </w:t>
                  </w:r>
                </w:p>
                <w:p w:rsidR="00CD6358" w:rsidRPr="00C70C47" w:rsidRDefault="00CD6358" w:rsidP="00CD6358">
                  <w:pPr>
                    <w:keepLines/>
                    <w:autoSpaceDE w:val="0"/>
                    <w:autoSpaceDN w:val="0"/>
                    <w:spacing w:after="0" w:line="240" w:lineRule="auto"/>
                    <w:jc w:val="center"/>
                    <w:rPr>
                      <w:rFonts w:ascii="Times New Roman" w:hAnsi="Times New Roman" w:cs="Times New Roman"/>
                      <w:b/>
                      <w:i/>
                      <w:sz w:val="20"/>
                      <w:szCs w:val="20"/>
                    </w:rPr>
                  </w:pPr>
                  <w:r w:rsidRPr="00C70C47">
                    <w:rPr>
                      <w:rFonts w:ascii="Times New Roman" w:hAnsi="Times New Roman" w:cs="Times New Roman"/>
                      <w:b/>
                      <w:i/>
                      <w:spacing w:val="-3"/>
                      <w:sz w:val="20"/>
                      <w:szCs w:val="20"/>
                    </w:rPr>
                    <w:t>виміру</w:t>
                  </w:r>
                </w:p>
              </w:tc>
              <w:tc>
                <w:tcPr>
                  <w:tcW w:w="850" w:type="dxa"/>
                  <w:vAlign w:val="center"/>
                </w:tcPr>
                <w:p w:rsidR="00CD6358" w:rsidRPr="00C70C47" w:rsidRDefault="00CD6358" w:rsidP="00CD6358">
                  <w:pPr>
                    <w:keepLines/>
                    <w:autoSpaceDE w:val="0"/>
                    <w:autoSpaceDN w:val="0"/>
                    <w:spacing w:after="0" w:line="240" w:lineRule="auto"/>
                    <w:jc w:val="center"/>
                    <w:rPr>
                      <w:rFonts w:ascii="Times New Roman" w:hAnsi="Times New Roman" w:cs="Times New Roman"/>
                      <w:b/>
                      <w:i/>
                      <w:sz w:val="20"/>
                      <w:szCs w:val="20"/>
                    </w:rPr>
                  </w:pPr>
                  <w:r w:rsidRPr="00C70C47">
                    <w:rPr>
                      <w:rFonts w:ascii="Times New Roman" w:hAnsi="Times New Roman" w:cs="Times New Roman"/>
                      <w:b/>
                      <w:i/>
                      <w:spacing w:val="-3"/>
                      <w:sz w:val="20"/>
                      <w:szCs w:val="20"/>
                    </w:rPr>
                    <w:t>Кількість</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Вапно будівельне негашене грудкове, сорт 1</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0,000736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Вапно хлорне, марка А</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0,000712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Кисень технічний газоподібний</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9,1826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Фарба водно-дисперсійна </w:t>
                  </w:r>
                  <w:proofErr w:type="spellStart"/>
                  <w:r w:rsidRPr="00C70C47">
                    <w:rPr>
                      <w:rFonts w:ascii="Times New Roman" w:hAnsi="Times New Roman" w:cs="Times New Roman"/>
                      <w:spacing w:val="-3"/>
                      <w:sz w:val="20"/>
                      <w:szCs w:val="20"/>
                    </w:rPr>
                    <w:t>акрілатна</w:t>
                  </w:r>
                  <w:proofErr w:type="spellEnd"/>
                  <w:r w:rsidRPr="00C70C47">
                    <w:rPr>
                      <w:rFonts w:ascii="Times New Roman" w:hAnsi="Times New Roman" w:cs="Times New Roman"/>
                      <w:spacing w:val="-3"/>
                      <w:sz w:val="20"/>
                      <w:szCs w:val="20"/>
                    </w:rPr>
                    <w:t xml:space="preserve"> ВД-АК-111 біла</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0,00288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Дріт сталевий низьковуглецевий різного призначення світлий, діаметр 1,1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0,000112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Дріт сталевий низьковуглецевий різного призначення світлий, діаметр 4,0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0,0003856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Електроди, діаметр 4 мм, марка Э42</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0,017709</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Електроди, діаметр 4 мм, марка Э55</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0,00088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Круги армовані абразивні зачисні, діаметр 180х6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1,5676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Мастика </w:t>
                  </w:r>
                  <w:proofErr w:type="spellStart"/>
                  <w:r w:rsidRPr="00C70C47">
                    <w:rPr>
                      <w:rFonts w:ascii="Times New Roman" w:hAnsi="Times New Roman" w:cs="Times New Roman"/>
                      <w:spacing w:val="-3"/>
                      <w:sz w:val="20"/>
                      <w:szCs w:val="20"/>
                    </w:rPr>
                    <w:t>бітумно</w:t>
                  </w:r>
                  <w:proofErr w:type="spellEnd"/>
                  <w:r w:rsidRPr="00C70C47">
                    <w:rPr>
                      <w:rFonts w:ascii="Times New Roman" w:hAnsi="Times New Roman" w:cs="Times New Roman"/>
                      <w:spacing w:val="-3"/>
                      <w:sz w:val="20"/>
                      <w:szCs w:val="20"/>
                    </w:rPr>
                    <w:t>-полімерна</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0,1584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Рядно</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м2</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0,0896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Цвяхи будівельні 4,0х120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0,0006384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Лісоматеріали круглі хвойних порід для будівництва, довжина 3-6,5 м, діаметр 14-24 см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0,00928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Дошки обрізні з хвойних порід, довжина 4-6, 5 м, ширина 75-150 мм, товщина 44 мм і більше, ІІІ сорт</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0,00944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Гільза проходження в теплову камеру 89х160</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Труби сталеві електрозварні </w:t>
                  </w:r>
                  <w:proofErr w:type="spellStart"/>
                  <w:r w:rsidRPr="00C70C47">
                    <w:rPr>
                      <w:rFonts w:ascii="Times New Roman" w:hAnsi="Times New Roman" w:cs="Times New Roman"/>
                      <w:spacing w:val="-3"/>
                      <w:sz w:val="20"/>
                      <w:szCs w:val="20"/>
                    </w:rPr>
                    <w:t>прямошовні</w:t>
                  </w:r>
                  <w:proofErr w:type="spellEnd"/>
                  <w:r w:rsidRPr="00C70C47">
                    <w:rPr>
                      <w:rFonts w:ascii="Times New Roman" w:hAnsi="Times New Roman" w:cs="Times New Roman"/>
                      <w:spacing w:val="-3"/>
                      <w:sz w:val="20"/>
                      <w:szCs w:val="20"/>
                    </w:rPr>
                    <w:t xml:space="preserve"> із сталі марки 20, зовнішній діаметр 20 мм, товщина стінки 2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3</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Труби сталеві електрозварні </w:t>
                  </w:r>
                  <w:proofErr w:type="spellStart"/>
                  <w:r w:rsidRPr="00C70C47">
                    <w:rPr>
                      <w:rFonts w:ascii="Times New Roman" w:hAnsi="Times New Roman" w:cs="Times New Roman"/>
                      <w:spacing w:val="-3"/>
                      <w:sz w:val="20"/>
                      <w:szCs w:val="20"/>
                    </w:rPr>
                    <w:t>прямошовні</w:t>
                  </w:r>
                  <w:proofErr w:type="spellEnd"/>
                  <w:r w:rsidRPr="00C70C47">
                    <w:rPr>
                      <w:rFonts w:ascii="Times New Roman" w:hAnsi="Times New Roman" w:cs="Times New Roman"/>
                      <w:spacing w:val="-3"/>
                      <w:sz w:val="20"/>
                      <w:szCs w:val="20"/>
                    </w:rPr>
                    <w:t xml:space="preserve"> із сталі марки 20, зовнішній діаметр 89 мм, товщина стінки 5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3,5</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Фасонні сталеві зварні частини, діаметр до 800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0,0354896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Труба попередньо ізольована СТ (20В) / ПЕ 89х4х160х6000</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356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Відвід для теплоізольованих труб, типорозмір 89/160 мм, L=0,8 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Коліно СТ/ПЕ 89х200-9</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12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Опора нерухома  труб СТ/ПЕ 89х160</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Комплект ізоляції стиків ЕР-2 /насувна муфта/ до теплоізольованих труб, типорозмір 89/160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66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Пінополіуретан еластичний </w:t>
                  </w:r>
                  <w:proofErr w:type="spellStart"/>
                  <w:r w:rsidRPr="00C70C47">
                    <w:rPr>
                      <w:rFonts w:ascii="Times New Roman" w:hAnsi="Times New Roman" w:cs="Times New Roman"/>
                      <w:spacing w:val="-3"/>
                      <w:sz w:val="20"/>
                      <w:szCs w:val="20"/>
                    </w:rPr>
                    <w:t>відкритопористий</w:t>
                  </w:r>
                  <w:proofErr w:type="spellEnd"/>
                  <w:r w:rsidRPr="00C70C47">
                    <w:rPr>
                      <w:rFonts w:ascii="Times New Roman" w:hAnsi="Times New Roman" w:cs="Times New Roman"/>
                      <w:spacing w:val="-3"/>
                      <w:sz w:val="20"/>
                      <w:szCs w:val="20"/>
                    </w:rPr>
                    <w:t>, марка ППУ-ЭФ-35-0,8</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0,0223283</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Щити опалубки, ширина 300-750 мм, товщина 25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м2</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0,73168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Гарячекатана арматурна сталь періодичного профілю, клас А-ІІІ, діаметр 12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0,136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Болти з гайками та шайбами, діаметр 16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0,01656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Лак БТ-577</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0,000463</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Пісок природний, рядовий</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17,446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Суміші бетонні готові важкі, клас бетону В15 [М200], крупність заповнювача більше 40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1,624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Труби напірні з поліетилену низького тиску, тип </w:t>
                  </w:r>
                  <w:proofErr w:type="spellStart"/>
                  <w:r w:rsidRPr="00C70C47">
                    <w:rPr>
                      <w:rFonts w:ascii="Times New Roman" w:hAnsi="Times New Roman" w:cs="Times New Roman"/>
                      <w:spacing w:val="-3"/>
                      <w:sz w:val="20"/>
                      <w:szCs w:val="20"/>
                    </w:rPr>
                    <w:t>середньолегкий</w:t>
                  </w:r>
                  <w:proofErr w:type="spellEnd"/>
                  <w:r w:rsidRPr="00C70C47">
                    <w:rPr>
                      <w:rFonts w:ascii="Times New Roman" w:hAnsi="Times New Roman" w:cs="Times New Roman"/>
                      <w:spacing w:val="-3"/>
                      <w:sz w:val="20"/>
                      <w:szCs w:val="20"/>
                    </w:rPr>
                    <w:t>, зовнішній діаметр 160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10м</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2,11464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Комплекти фланців відповідних приварних </w:t>
                  </w:r>
                  <w:proofErr w:type="spellStart"/>
                  <w:r w:rsidRPr="00C70C47">
                    <w:rPr>
                      <w:rFonts w:ascii="Times New Roman" w:hAnsi="Times New Roman" w:cs="Times New Roman"/>
                      <w:spacing w:val="-3"/>
                      <w:sz w:val="20"/>
                      <w:szCs w:val="20"/>
                    </w:rPr>
                    <w:t>встик</w:t>
                  </w:r>
                  <w:proofErr w:type="spellEnd"/>
                  <w:r w:rsidRPr="00C70C47">
                    <w:rPr>
                      <w:rFonts w:ascii="Times New Roman" w:hAnsi="Times New Roman" w:cs="Times New Roman"/>
                      <w:spacing w:val="-3"/>
                      <w:sz w:val="20"/>
                      <w:szCs w:val="20"/>
                    </w:rPr>
                    <w:t xml:space="preserve"> з вуглецевої сталі марок 20 та 25 з температурною межею застосування від - 30 </w:t>
                  </w:r>
                  <w:proofErr w:type="spellStart"/>
                  <w:r w:rsidRPr="00C70C47">
                    <w:rPr>
                      <w:rFonts w:ascii="Times New Roman" w:hAnsi="Times New Roman" w:cs="Times New Roman"/>
                      <w:spacing w:val="-3"/>
                      <w:sz w:val="20"/>
                      <w:szCs w:val="20"/>
                    </w:rPr>
                    <w:t>град.С</w:t>
                  </w:r>
                  <w:proofErr w:type="spellEnd"/>
                  <w:r w:rsidRPr="00C70C47">
                    <w:rPr>
                      <w:rFonts w:ascii="Times New Roman" w:hAnsi="Times New Roman" w:cs="Times New Roman"/>
                      <w:spacing w:val="-3"/>
                      <w:sz w:val="20"/>
                      <w:szCs w:val="20"/>
                    </w:rPr>
                    <w:t xml:space="preserve"> до +425 </w:t>
                  </w:r>
                  <w:proofErr w:type="spellStart"/>
                  <w:r w:rsidRPr="00C70C47">
                    <w:rPr>
                      <w:rFonts w:ascii="Times New Roman" w:hAnsi="Times New Roman" w:cs="Times New Roman"/>
                      <w:spacing w:val="-3"/>
                      <w:sz w:val="20"/>
                      <w:szCs w:val="20"/>
                    </w:rPr>
                    <w:t>град.С</w:t>
                  </w:r>
                  <w:proofErr w:type="spellEnd"/>
                  <w:r w:rsidRPr="00C70C47">
                    <w:rPr>
                      <w:rFonts w:ascii="Times New Roman" w:hAnsi="Times New Roman" w:cs="Times New Roman"/>
                      <w:spacing w:val="-3"/>
                      <w:sz w:val="20"/>
                      <w:szCs w:val="20"/>
                    </w:rPr>
                    <w:t xml:space="preserve">, </w:t>
                  </w:r>
                  <w:proofErr w:type="spellStart"/>
                  <w:r w:rsidRPr="00C70C47">
                    <w:rPr>
                      <w:rFonts w:ascii="Times New Roman" w:hAnsi="Times New Roman" w:cs="Times New Roman"/>
                      <w:spacing w:val="-3"/>
                      <w:sz w:val="20"/>
                      <w:szCs w:val="20"/>
                    </w:rPr>
                    <w:t>Ру</w:t>
                  </w:r>
                  <w:proofErr w:type="spellEnd"/>
                  <w:r w:rsidRPr="00C70C47">
                    <w:rPr>
                      <w:rFonts w:ascii="Times New Roman" w:hAnsi="Times New Roman" w:cs="Times New Roman"/>
                      <w:spacing w:val="-3"/>
                      <w:sz w:val="20"/>
                      <w:szCs w:val="20"/>
                    </w:rPr>
                    <w:t xml:space="preserve"> 1,6 МПа [16 </w:t>
                  </w:r>
                  <w:proofErr w:type="spellStart"/>
                  <w:r w:rsidRPr="00C70C47">
                    <w:rPr>
                      <w:rFonts w:ascii="Times New Roman" w:hAnsi="Times New Roman" w:cs="Times New Roman"/>
                      <w:spacing w:val="-3"/>
                      <w:sz w:val="20"/>
                      <w:szCs w:val="20"/>
                    </w:rPr>
                    <w:t>кгс</w:t>
                  </w:r>
                  <w:proofErr w:type="spellEnd"/>
                  <w:r w:rsidRPr="00C70C47">
                    <w:rPr>
                      <w:rFonts w:ascii="Times New Roman" w:hAnsi="Times New Roman" w:cs="Times New Roman"/>
                      <w:spacing w:val="-3"/>
                      <w:sz w:val="20"/>
                      <w:szCs w:val="20"/>
                    </w:rPr>
                    <w:t>/см2], діаметр умовного проходу 25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комплект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Комплекти фланців відповідних приварних </w:t>
                  </w:r>
                  <w:proofErr w:type="spellStart"/>
                  <w:r w:rsidRPr="00C70C47">
                    <w:rPr>
                      <w:rFonts w:ascii="Times New Roman" w:hAnsi="Times New Roman" w:cs="Times New Roman"/>
                      <w:spacing w:val="-3"/>
                      <w:sz w:val="20"/>
                      <w:szCs w:val="20"/>
                    </w:rPr>
                    <w:t>встик</w:t>
                  </w:r>
                  <w:proofErr w:type="spellEnd"/>
                  <w:r w:rsidRPr="00C70C47">
                    <w:rPr>
                      <w:rFonts w:ascii="Times New Roman" w:hAnsi="Times New Roman" w:cs="Times New Roman"/>
                      <w:spacing w:val="-3"/>
                      <w:sz w:val="20"/>
                      <w:szCs w:val="20"/>
                    </w:rPr>
                    <w:t xml:space="preserve"> з вуглецевої сталі марок 20 та 25 з температурною межею застосування від - 30 </w:t>
                  </w:r>
                  <w:proofErr w:type="spellStart"/>
                  <w:r w:rsidRPr="00C70C47">
                    <w:rPr>
                      <w:rFonts w:ascii="Times New Roman" w:hAnsi="Times New Roman" w:cs="Times New Roman"/>
                      <w:spacing w:val="-3"/>
                      <w:sz w:val="20"/>
                      <w:szCs w:val="20"/>
                    </w:rPr>
                    <w:t>град.С</w:t>
                  </w:r>
                  <w:proofErr w:type="spellEnd"/>
                  <w:r w:rsidRPr="00C70C47">
                    <w:rPr>
                      <w:rFonts w:ascii="Times New Roman" w:hAnsi="Times New Roman" w:cs="Times New Roman"/>
                      <w:spacing w:val="-3"/>
                      <w:sz w:val="20"/>
                      <w:szCs w:val="20"/>
                    </w:rPr>
                    <w:t xml:space="preserve"> до +425 </w:t>
                  </w:r>
                  <w:proofErr w:type="spellStart"/>
                  <w:r w:rsidRPr="00C70C47">
                    <w:rPr>
                      <w:rFonts w:ascii="Times New Roman" w:hAnsi="Times New Roman" w:cs="Times New Roman"/>
                      <w:spacing w:val="-3"/>
                      <w:sz w:val="20"/>
                      <w:szCs w:val="20"/>
                    </w:rPr>
                    <w:t>град.С</w:t>
                  </w:r>
                  <w:proofErr w:type="spellEnd"/>
                  <w:r w:rsidRPr="00C70C47">
                    <w:rPr>
                      <w:rFonts w:ascii="Times New Roman" w:hAnsi="Times New Roman" w:cs="Times New Roman"/>
                      <w:spacing w:val="-3"/>
                      <w:sz w:val="20"/>
                      <w:szCs w:val="20"/>
                    </w:rPr>
                    <w:t xml:space="preserve">, </w:t>
                  </w:r>
                  <w:proofErr w:type="spellStart"/>
                  <w:r w:rsidRPr="00C70C47">
                    <w:rPr>
                      <w:rFonts w:ascii="Times New Roman" w:hAnsi="Times New Roman" w:cs="Times New Roman"/>
                      <w:spacing w:val="-3"/>
                      <w:sz w:val="20"/>
                      <w:szCs w:val="20"/>
                    </w:rPr>
                    <w:t>Ру</w:t>
                  </w:r>
                  <w:proofErr w:type="spellEnd"/>
                  <w:r w:rsidRPr="00C70C47">
                    <w:rPr>
                      <w:rFonts w:ascii="Times New Roman" w:hAnsi="Times New Roman" w:cs="Times New Roman"/>
                      <w:spacing w:val="-3"/>
                      <w:sz w:val="20"/>
                      <w:szCs w:val="20"/>
                    </w:rPr>
                    <w:t xml:space="preserve"> 1,6 МПа [16 </w:t>
                  </w:r>
                  <w:proofErr w:type="spellStart"/>
                  <w:r w:rsidRPr="00C70C47">
                    <w:rPr>
                      <w:rFonts w:ascii="Times New Roman" w:hAnsi="Times New Roman" w:cs="Times New Roman"/>
                      <w:spacing w:val="-3"/>
                      <w:sz w:val="20"/>
                      <w:szCs w:val="20"/>
                    </w:rPr>
                    <w:t>кгс</w:t>
                  </w:r>
                  <w:proofErr w:type="spellEnd"/>
                  <w:r w:rsidRPr="00C70C47">
                    <w:rPr>
                      <w:rFonts w:ascii="Times New Roman" w:hAnsi="Times New Roman" w:cs="Times New Roman"/>
                      <w:spacing w:val="-3"/>
                      <w:sz w:val="20"/>
                      <w:szCs w:val="20"/>
                    </w:rPr>
                    <w:t>/см2], діаметр умовного проходу 80 мм</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комплект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proofErr w:type="spellStart"/>
                  <w:r w:rsidRPr="00C70C47">
                    <w:rPr>
                      <w:rFonts w:ascii="Times New Roman" w:hAnsi="Times New Roman" w:cs="Times New Roman"/>
                      <w:spacing w:val="-3"/>
                      <w:sz w:val="20"/>
                      <w:szCs w:val="20"/>
                    </w:rPr>
                    <w:t>Пароніт</w:t>
                  </w:r>
                  <w:proofErr w:type="spellEnd"/>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0,00128</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Пропан-бутан технічний</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м3</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0,44292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Пропан-</w:t>
                  </w:r>
                  <w:proofErr w:type="spellStart"/>
                  <w:r w:rsidRPr="00C70C47">
                    <w:rPr>
                      <w:rFonts w:ascii="Times New Roman" w:hAnsi="Times New Roman" w:cs="Times New Roman"/>
                      <w:spacing w:val="-3"/>
                      <w:sz w:val="20"/>
                      <w:szCs w:val="20"/>
                    </w:rPr>
                    <w:t>бутанова</w:t>
                  </w:r>
                  <w:proofErr w:type="spellEnd"/>
                  <w:r w:rsidRPr="00C70C47">
                    <w:rPr>
                      <w:rFonts w:ascii="Times New Roman" w:hAnsi="Times New Roman" w:cs="Times New Roman"/>
                      <w:spacing w:val="-3"/>
                      <w:sz w:val="20"/>
                      <w:szCs w:val="20"/>
                    </w:rPr>
                    <w:t xml:space="preserve"> суміш</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r w:rsidRPr="00C70C47">
                    <w:rPr>
                      <w:rFonts w:ascii="Times New Roman" w:hAnsi="Times New Roman" w:cs="Times New Roman"/>
                      <w:spacing w:val="-3"/>
                      <w:sz w:val="20"/>
                      <w:szCs w:val="20"/>
                    </w:rPr>
                    <w:t>т</w:t>
                  </w:r>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0,002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Кран кульовий фланцевий DN80 1,6МПа </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6</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Кран кульовий фланцевий DN25 1,6МПа</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 xml:space="preserve">Компенсатор </w:t>
                  </w:r>
                  <w:proofErr w:type="spellStart"/>
                  <w:r w:rsidRPr="00C70C47">
                    <w:rPr>
                      <w:rFonts w:ascii="Times New Roman" w:hAnsi="Times New Roman" w:cs="Times New Roman"/>
                      <w:spacing w:val="-3"/>
                      <w:sz w:val="20"/>
                      <w:szCs w:val="20"/>
                    </w:rPr>
                    <w:t>сильфонний</w:t>
                  </w:r>
                  <w:proofErr w:type="spellEnd"/>
                  <w:r w:rsidRPr="00C70C47">
                    <w:rPr>
                      <w:rFonts w:ascii="Times New Roman" w:hAnsi="Times New Roman" w:cs="Times New Roman"/>
                      <w:spacing w:val="-3"/>
                      <w:sz w:val="20"/>
                      <w:szCs w:val="20"/>
                    </w:rPr>
                    <w:t xml:space="preserve"> СТ/ПЕ 89х160</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4</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Лотки каналів збірні з/б  2000х800з450</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12</w:t>
                  </w:r>
                </w:p>
              </w:tc>
            </w:tr>
            <w:tr w:rsidR="00CD6358" w:rsidRPr="00C70C47" w:rsidTr="00CD6358">
              <w:trPr>
                <w:trHeight w:val="184"/>
                <w:jc w:val="center"/>
              </w:trPr>
              <w:tc>
                <w:tcPr>
                  <w:tcW w:w="567" w:type="dxa"/>
                </w:tcPr>
                <w:p w:rsidR="00CD6358" w:rsidRPr="00C70C47" w:rsidRDefault="00CD6358" w:rsidP="00CD6358">
                  <w:pPr>
                    <w:pStyle w:val="a5"/>
                    <w:keepLines/>
                    <w:numPr>
                      <w:ilvl w:val="0"/>
                      <w:numId w:val="14"/>
                    </w:numPr>
                    <w:autoSpaceDE w:val="0"/>
                    <w:autoSpaceDN w:val="0"/>
                    <w:spacing w:after="0" w:line="240" w:lineRule="auto"/>
                    <w:ind w:left="0" w:firstLine="0"/>
                    <w:jc w:val="center"/>
                    <w:rPr>
                      <w:rFonts w:ascii="Times New Roman" w:hAnsi="Times New Roman"/>
                      <w:sz w:val="20"/>
                      <w:szCs w:val="20"/>
                    </w:rPr>
                  </w:pPr>
                </w:p>
              </w:tc>
              <w:tc>
                <w:tcPr>
                  <w:tcW w:w="5555" w:type="dxa"/>
                </w:tcPr>
                <w:p w:rsidR="00CD6358" w:rsidRPr="00C70C47" w:rsidRDefault="00CD6358" w:rsidP="00CD6358">
                  <w:pPr>
                    <w:keepLines/>
                    <w:autoSpaceDE w:val="0"/>
                    <w:autoSpaceDN w:val="0"/>
                    <w:spacing w:after="0" w:line="240" w:lineRule="auto"/>
                    <w:rPr>
                      <w:rFonts w:ascii="Times New Roman" w:hAnsi="Times New Roman" w:cs="Times New Roman"/>
                      <w:sz w:val="20"/>
                      <w:szCs w:val="20"/>
                    </w:rPr>
                  </w:pPr>
                  <w:r w:rsidRPr="00C70C47">
                    <w:rPr>
                      <w:rFonts w:ascii="Times New Roman" w:hAnsi="Times New Roman" w:cs="Times New Roman"/>
                      <w:spacing w:val="-3"/>
                      <w:sz w:val="20"/>
                      <w:szCs w:val="20"/>
                    </w:rPr>
                    <w:t>Кришки каналів збірні з/б 2000х900х80</w:t>
                  </w:r>
                </w:p>
              </w:tc>
              <w:tc>
                <w:tcPr>
                  <w:tcW w:w="851" w:type="dxa"/>
                </w:tcPr>
                <w:p w:rsidR="00CD6358" w:rsidRPr="00C70C47" w:rsidRDefault="00CD6358" w:rsidP="00CD6358">
                  <w:pPr>
                    <w:keepLines/>
                    <w:autoSpaceDE w:val="0"/>
                    <w:autoSpaceDN w:val="0"/>
                    <w:spacing w:after="0" w:line="240" w:lineRule="auto"/>
                    <w:jc w:val="center"/>
                    <w:rPr>
                      <w:rFonts w:ascii="Times New Roman" w:hAnsi="Times New Roman" w:cs="Times New Roman"/>
                      <w:sz w:val="20"/>
                      <w:szCs w:val="20"/>
                    </w:rPr>
                  </w:pPr>
                  <w:proofErr w:type="spellStart"/>
                  <w:r w:rsidRPr="00C70C47">
                    <w:rPr>
                      <w:rFonts w:ascii="Times New Roman" w:hAnsi="Times New Roman" w:cs="Times New Roman"/>
                      <w:spacing w:val="-3"/>
                      <w:sz w:val="20"/>
                      <w:szCs w:val="20"/>
                    </w:rPr>
                    <w:t>шт</w:t>
                  </w:r>
                  <w:proofErr w:type="spellEnd"/>
                </w:p>
              </w:tc>
              <w:tc>
                <w:tcPr>
                  <w:tcW w:w="850" w:type="dxa"/>
                </w:tcPr>
                <w:p w:rsidR="00CD6358" w:rsidRPr="00C70C47" w:rsidRDefault="00CD6358" w:rsidP="00CD6358">
                  <w:pPr>
                    <w:keepLines/>
                    <w:autoSpaceDE w:val="0"/>
                    <w:autoSpaceDN w:val="0"/>
                    <w:spacing w:after="0" w:line="240" w:lineRule="auto"/>
                    <w:jc w:val="right"/>
                    <w:rPr>
                      <w:rFonts w:ascii="Times New Roman" w:hAnsi="Times New Roman" w:cs="Times New Roman"/>
                      <w:sz w:val="20"/>
                      <w:szCs w:val="20"/>
                    </w:rPr>
                  </w:pPr>
                  <w:r w:rsidRPr="00C70C47">
                    <w:rPr>
                      <w:rFonts w:ascii="Times New Roman" w:hAnsi="Times New Roman" w:cs="Times New Roman"/>
                      <w:spacing w:val="-3"/>
                      <w:sz w:val="20"/>
                      <w:szCs w:val="20"/>
                    </w:rPr>
                    <w:t>12</w:t>
                  </w:r>
                </w:p>
              </w:tc>
            </w:tr>
          </w:tbl>
          <w:p w:rsidR="00CD6358" w:rsidRPr="00B36DF9" w:rsidRDefault="00CD6358" w:rsidP="00CD6358">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Всі транспортні засоби, обладнання та механізми, які будуть залучені до виконання робіт мають бути в справному стані.</w:t>
            </w:r>
          </w:p>
          <w:p w:rsidR="00CD6358" w:rsidRPr="00B36DF9" w:rsidRDefault="00CD6358" w:rsidP="00CD6358">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Усі працівники Учасника, що будуть задіяні до виконання робіт, повинні мати відповідну кваліфікацію, необхідні знання та досвід.</w:t>
            </w:r>
          </w:p>
          <w:p w:rsidR="00CD6358" w:rsidRPr="00B36DF9" w:rsidRDefault="00CD6358" w:rsidP="00CD6358">
            <w:pPr>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Доставка працівників до місця виконання робіт забезпечуються  Виконавцем.</w:t>
            </w:r>
          </w:p>
          <w:p w:rsidR="00CD6358" w:rsidRPr="00B36DF9" w:rsidRDefault="00CD6358" w:rsidP="00CD6358">
            <w:pPr>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CD6358" w:rsidRDefault="00CD6358" w:rsidP="00CD6358">
            <w:pPr>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Виконавець  забезпечує дотримання чистоти та порядку при виконанні робіт та зобов’язаний після виконання робіт привести територію</w:t>
            </w:r>
            <w:r>
              <w:rPr>
                <w:rFonts w:ascii="Times New Roman" w:eastAsia="Times New Roman" w:hAnsi="Times New Roman" w:cs="Times New Roman"/>
                <w:sz w:val="24"/>
                <w:szCs w:val="24"/>
              </w:rPr>
              <w:t xml:space="preserve"> до належного санітарного стану</w:t>
            </w:r>
            <w:r w:rsidRPr="00B36DF9">
              <w:rPr>
                <w:rFonts w:ascii="Times New Roman" w:eastAsia="Times New Roman" w:hAnsi="Times New Roman" w:cs="Times New Roman"/>
                <w:sz w:val="24"/>
                <w:szCs w:val="24"/>
              </w:rPr>
              <w:t>.</w:t>
            </w:r>
          </w:p>
          <w:p w:rsidR="00CD6358" w:rsidRDefault="00CD6358" w:rsidP="00CD6358">
            <w:pPr>
              <w:autoSpaceDN w:val="0"/>
              <w:ind w:firstLine="567"/>
              <w:jc w:val="both"/>
              <w:rPr>
                <w:rFonts w:ascii="Times New Roman" w:eastAsia="Times New Roman" w:hAnsi="Times New Roman" w:cs="Times New Roman"/>
                <w:b/>
                <w:i/>
                <w:sz w:val="24"/>
                <w:szCs w:val="24"/>
              </w:rPr>
            </w:pPr>
            <w:r w:rsidRPr="00906373">
              <w:rPr>
                <w:rFonts w:ascii="Times New Roman" w:eastAsia="Times New Roman" w:hAnsi="Times New Roman" w:cs="Times New Roman"/>
                <w:b/>
                <w:i/>
                <w:sz w:val="24"/>
                <w:szCs w:val="24"/>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CD6358" w:rsidRPr="00B36DF9" w:rsidRDefault="00CD6358" w:rsidP="00CD6358">
            <w:pPr>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CD6358" w:rsidRDefault="00CD6358" w:rsidP="00CD6358">
            <w:pPr>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Pr>
                <w:rFonts w:ascii="Times New Roman" w:eastAsia="Times New Roman" w:hAnsi="Times New Roman" w:cs="Times New Roman"/>
                <w:sz w:val="24"/>
                <w:szCs w:val="24"/>
              </w:rPr>
              <w:tab/>
            </w:r>
            <w:r w:rsidRPr="00B36DF9">
              <w:rPr>
                <w:rFonts w:ascii="Times New Roman" w:eastAsia="Times New Roman" w:hAnsi="Times New Roman" w:cs="Times New Roman"/>
                <w:sz w:val="24"/>
                <w:szCs w:val="24"/>
              </w:rPr>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CD6358" w:rsidRPr="00906373" w:rsidRDefault="00CD6358" w:rsidP="00CD6358">
            <w:pPr>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Pr>
                <w:rFonts w:ascii="Times New Roman" w:eastAsia="Times New Roman" w:hAnsi="Times New Roman" w:cs="Times New Roman"/>
                <w:sz w:val="24"/>
                <w:szCs w:val="24"/>
              </w:rPr>
              <w:tab/>
            </w:r>
            <w:r w:rsidRPr="00906373">
              <w:rPr>
                <w:rFonts w:ascii="Times New Roman" w:eastAsia="Times New Roman" w:hAnsi="Times New Roman" w:cs="Times New Roman"/>
                <w:sz w:val="24"/>
                <w:szCs w:val="24"/>
              </w:rPr>
              <w:t>Підрядник гарантує якість виконаних робіт  протягом таких строків:</w:t>
            </w:r>
          </w:p>
          <w:p w:rsidR="00CD6358" w:rsidRPr="00906373" w:rsidRDefault="00CD6358" w:rsidP="00CD6358">
            <w:pPr>
              <w:autoSpaceDN w:val="0"/>
              <w:ind w:firstLine="567"/>
              <w:jc w:val="both"/>
              <w:rPr>
                <w:rFonts w:ascii="Times New Roman" w:eastAsia="Times New Roman" w:hAnsi="Times New Roman" w:cs="Times New Roman"/>
                <w:sz w:val="24"/>
                <w:szCs w:val="24"/>
              </w:rPr>
            </w:pPr>
            <w:r w:rsidRPr="00906373">
              <w:rPr>
                <w:rFonts w:ascii="Times New Roman" w:eastAsia="Times New Roman" w:hAnsi="Times New Roman" w:cs="Times New Roman"/>
                <w:sz w:val="24"/>
                <w:szCs w:val="24"/>
              </w:rPr>
              <w:t>-</w:t>
            </w:r>
            <w:r w:rsidRPr="00906373">
              <w:rPr>
                <w:rFonts w:ascii="Times New Roman" w:eastAsia="Times New Roman" w:hAnsi="Times New Roman" w:cs="Times New Roman"/>
                <w:sz w:val="24"/>
                <w:szCs w:val="24"/>
              </w:rPr>
              <w:tab/>
              <w:t>5 (п’ять) років – на роботи, прямо передбачені даним Договором.</w:t>
            </w:r>
          </w:p>
          <w:p w:rsidR="0045721E" w:rsidRPr="00D42643" w:rsidRDefault="00CD6358" w:rsidP="00CD6358">
            <w:pPr>
              <w:spacing w:line="220" w:lineRule="exact"/>
              <w:ind w:firstLine="708"/>
              <w:jc w:val="both"/>
              <w:rPr>
                <w:rFonts w:ascii="Times New Roman" w:hAnsi="Times New Roman"/>
                <w:color w:val="000000"/>
                <w:shd w:val="clear" w:color="auto" w:fill="FFFFFF"/>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906373">
              <w:rPr>
                <w:rFonts w:ascii="Times New Roman" w:eastAsia="Times New Roman" w:hAnsi="Times New Roman" w:cs="Times New Roman"/>
                <w:sz w:val="24"/>
                <w:szCs w:val="24"/>
              </w:rPr>
              <w:t>згідно строку гарантії, який встановлений заводом-виробником матеріалів та обладнання - на матеріали, устаткування та обладнання.</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CD6358" w:rsidP="00196EA8">
            <w:pPr>
              <w:rPr>
                <w:rFonts w:ascii="Times New Roman" w:eastAsia="Times New Roman" w:hAnsi="Times New Roman" w:cs="Times New Roman"/>
                <w:sz w:val="24"/>
                <w:szCs w:val="24"/>
                <w:lang w:eastAsia="ru-RU"/>
              </w:rPr>
            </w:pPr>
            <w:r>
              <w:rPr>
                <w:color w:val="000000"/>
                <w:sz w:val="24"/>
                <w:szCs w:val="24"/>
              </w:rPr>
              <w:t>1 776 774,00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45721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CD6358" w:rsidRPr="004F5241">
              <w:rPr>
                <w:rFonts w:ascii="Times New Roman" w:hAnsi="Times New Roman" w:cs="Times New Roman"/>
                <w:b/>
                <w:bCs/>
                <w:spacing w:val="-5"/>
                <w:sz w:val="24"/>
                <w:szCs w:val="24"/>
              </w:rPr>
              <w:t xml:space="preserve">Капітальний ремонт зовнішньої мережі теплопостачання по вул. Прибережній буд. №2 в м. </w:t>
            </w:r>
            <w:proofErr w:type="spellStart"/>
            <w:r w:rsidR="00CD6358" w:rsidRPr="004F5241">
              <w:rPr>
                <w:rFonts w:ascii="Times New Roman" w:hAnsi="Times New Roman" w:cs="Times New Roman"/>
                <w:b/>
                <w:bCs/>
                <w:spacing w:val="-5"/>
                <w:sz w:val="24"/>
                <w:szCs w:val="24"/>
              </w:rPr>
              <w:t>Ладижин</w:t>
            </w:r>
            <w:proofErr w:type="spellEnd"/>
            <w:r w:rsidR="00CD6358" w:rsidRPr="004F5241">
              <w:rPr>
                <w:rFonts w:ascii="Times New Roman" w:hAnsi="Times New Roman" w:cs="Times New Roman"/>
                <w:b/>
                <w:bCs/>
                <w:spacing w:val="-5"/>
                <w:sz w:val="24"/>
                <w:szCs w:val="24"/>
              </w:rPr>
              <w:t xml:space="preserve"> Вінницької області - з проведенням енергозберігаючих заходів</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1"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
  </w:num>
  <w:num w:numId="5">
    <w:abstractNumId w:val="1"/>
  </w:num>
  <w:num w:numId="6">
    <w:abstractNumId w:val="10"/>
  </w:num>
  <w:num w:numId="7">
    <w:abstractNumId w:val="13"/>
  </w:num>
  <w:num w:numId="8">
    <w:abstractNumId w:val="5"/>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6"/>
  </w:num>
  <w:num w:numId="12">
    <w:abstractNumId w:val="7"/>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E575F"/>
    <w:rsid w:val="004E6E7E"/>
    <w:rsid w:val="00577229"/>
    <w:rsid w:val="005B0AF2"/>
    <w:rsid w:val="005B40C7"/>
    <w:rsid w:val="00616A43"/>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C62436"/>
    <w:rsid w:val="00C771C9"/>
    <w:rsid w:val="00CD2818"/>
    <w:rsid w:val="00CD6358"/>
    <w:rsid w:val="00D42643"/>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FECB"/>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nline.budstandart.com/ua/catalog/doc-page.html?id_doc=771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6365</Words>
  <Characters>3629</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3</cp:revision>
  <cp:lastPrinted>2023-02-28T13:46:00Z</cp:lastPrinted>
  <dcterms:created xsi:type="dcterms:W3CDTF">2024-04-23T05:14:00Z</dcterms:created>
  <dcterms:modified xsi:type="dcterms:W3CDTF">2024-04-23T05:20:00Z</dcterms:modified>
</cp:coreProperties>
</file>