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ayout w:type="fixed"/>
        <w:tblLook w:val="04A0" w:firstRow="1" w:lastRow="0" w:firstColumn="1" w:lastColumn="0" w:noHBand="0" w:noVBand="1"/>
      </w:tblPr>
      <w:tblGrid>
        <w:gridCol w:w="2263"/>
        <w:gridCol w:w="8193"/>
      </w:tblGrid>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8193" w:type="dxa"/>
          </w:tcPr>
          <w:p w:rsidR="00BB30D3" w:rsidRPr="004E575F" w:rsidRDefault="00BF2BBD" w:rsidP="0045721E">
            <w:pPr>
              <w:rPr>
                <w:rFonts w:ascii="Times New Roman" w:hAnsi="Times New Roman" w:cs="Times New Roman"/>
                <w:sz w:val="24"/>
                <w:szCs w:val="24"/>
              </w:rPr>
            </w:pPr>
            <w:r w:rsidRPr="00E06042">
              <w:rPr>
                <w:rFonts w:ascii="Times New Roman" w:hAnsi="Times New Roman" w:cs="Times New Roman"/>
                <w:b/>
                <w:sz w:val="24"/>
                <w:szCs w:val="24"/>
              </w:rPr>
              <w:t xml:space="preserve">Капітальний ремонт фасадів (заміна окремих віконних блоків на металопластикові) будівлі Ліцею №3 Ладижинської міської ради по вул. Кравчика, 53 в м. </w:t>
            </w:r>
            <w:proofErr w:type="spellStart"/>
            <w:r w:rsidRPr="00E06042">
              <w:rPr>
                <w:rFonts w:ascii="Times New Roman" w:hAnsi="Times New Roman" w:cs="Times New Roman"/>
                <w:b/>
                <w:sz w:val="24"/>
                <w:szCs w:val="24"/>
              </w:rPr>
              <w:t>Ладижин</w:t>
            </w:r>
            <w:proofErr w:type="spellEnd"/>
            <w:r w:rsidRPr="00E06042">
              <w:rPr>
                <w:rFonts w:ascii="Times New Roman" w:hAnsi="Times New Roman" w:cs="Times New Roman"/>
                <w:b/>
                <w:sz w:val="24"/>
                <w:szCs w:val="24"/>
              </w:rPr>
              <w:t xml:space="preserve"> Вінницької області</w:t>
            </w:r>
            <w:r w:rsidRPr="009D615B">
              <w:rPr>
                <w:rFonts w:ascii="Times New Roman" w:hAnsi="Times New Roman" w:cs="Times New Roman"/>
                <w:b/>
                <w:sz w:val="24"/>
                <w:szCs w:val="24"/>
              </w:rPr>
              <w:t xml:space="preserve">, </w:t>
            </w:r>
            <w:r w:rsidRPr="009D615B">
              <w:rPr>
                <w:rFonts w:ascii="Times New Roman" w:eastAsia="Times New Roman" w:hAnsi="Times New Roman" w:cs="Times New Roman"/>
                <w:b/>
                <w:sz w:val="24"/>
                <w:szCs w:val="24"/>
              </w:rPr>
              <w:t xml:space="preserve">(ДК 021:2015  </w:t>
            </w:r>
            <w:r w:rsidRPr="009D615B">
              <w:rPr>
                <w:rFonts w:ascii="Times New Roman" w:hAnsi="Times New Roman" w:cs="Times New Roman"/>
                <w:b/>
                <w:sz w:val="24"/>
                <w:szCs w:val="24"/>
              </w:rPr>
              <w:t>45453000-7 Капітальний ремонт та реставрація</w:t>
            </w:r>
            <w:r w:rsidRPr="009D615B">
              <w:rPr>
                <w:rFonts w:ascii="Times New Roman" w:eastAsia="Times New Roman" w:hAnsi="Times New Roman" w:cs="Times New Roman"/>
                <w:b/>
                <w:sz w:val="24"/>
                <w:szCs w:val="24"/>
              </w:rPr>
              <w:t>)</w:t>
            </w:r>
          </w:p>
        </w:tc>
      </w:tr>
      <w:tr w:rsidR="00F50416" w:rsidRPr="00F50416" w:rsidTr="00577229">
        <w:tc>
          <w:tcPr>
            <w:tcW w:w="226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8193" w:type="dxa"/>
          </w:tcPr>
          <w:p w:rsidR="00BB30D3" w:rsidRDefault="00F325DC" w:rsidP="00B0513D">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F50416" w:rsidRDefault="00BF2BBD" w:rsidP="0045721E">
            <w:pPr>
              <w:rPr>
                <w:rFonts w:ascii="Times New Roman" w:hAnsi="Times New Roman" w:cs="Times New Roman"/>
                <w:sz w:val="24"/>
                <w:szCs w:val="24"/>
              </w:rPr>
            </w:pPr>
            <w:r w:rsidRPr="00BF2BBD">
              <w:rPr>
                <w:rFonts w:ascii="Times New Roman" w:eastAsia="Times New Roman" w:hAnsi="Times New Roman" w:cs="Times New Roman"/>
                <w:b/>
                <w:sz w:val="24"/>
                <w:szCs w:val="24"/>
                <w:lang w:eastAsia="ru-RU"/>
              </w:rPr>
              <w:t>UA-2024-06-05-009631-a</w:t>
            </w:r>
          </w:p>
        </w:tc>
      </w:tr>
      <w:tr w:rsidR="00F50416" w:rsidRPr="00F50416" w:rsidTr="00577229">
        <w:tc>
          <w:tcPr>
            <w:tcW w:w="226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8193" w:type="dxa"/>
          </w:tcPr>
          <w:p w:rsidR="00616A43" w:rsidRPr="00BF2BBD" w:rsidRDefault="00BB30D3" w:rsidP="00BF2BBD">
            <w:pPr>
              <w:tabs>
                <w:tab w:val="left" w:pos="-6204"/>
              </w:tabs>
              <w:jc w:val="both"/>
              <w:rPr>
                <w:rFonts w:ascii="Times New Roman" w:eastAsia="Times New Roman" w:hAnsi="Times New Roman" w:cs="Times New Roman"/>
                <w:lang w:eastAsia="ru-RU"/>
              </w:rPr>
            </w:pPr>
            <w:r w:rsidRPr="00BF2BBD">
              <w:rPr>
                <w:rFonts w:ascii="Times New Roman" w:eastAsia="Times New Roman" w:hAnsi="Times New Roman" w:cs="Times New Roman"/>
                <w:lang w:eastAsia="ru-RU"/>
              </w:rPr>
              <w:t>технічні та якісні характеристики предмета закупівлі визначені відповідно до потреб замовника</w:t>
            </w:r>
            <w:r w:rsidR="00AB7138" w:rsidRPr="00BF2BBD">
              <w:rPr>
                <w:rFonts w:ascii="Times New Roman" w:eastAsia="Times New Roman" w:hAnsi="Times New Roman" w:cs="Times New Roman"/>
                <w:lang w:eastAsia="ru-RU"/>
              </w:rPr>
              <w:t xml:space="preserve"> </w:t>
            </w:r>
          </w:p>
          <w:p w:rsidR="00BF2BBD" w:rsidRPr="00BF2BBD" w:rsidRDefault="00BF2BBD" w:rsidP="00BF2BBD">
            <w:pPr>
              <w:ind w:firstLine="708"/>
              <w:jc w:val="both"/>
              <w:rPr>
                <w:rFonts w:ascii="Times New Roman" w:hAnsi="Times New Roman" w:cs="Times New Roman"/>
              </w:rPr>
            </w:pPr>
            <w:r w:rsidRPr="00BF2BBD">
              <w:rPr>
                <w:rFonts w:ascii="Times New Roman" w:hAnsi="Times New Roman" w:cs="Times New Roman"/>
              </w:rPr>
              <w:t>1.</w:t>
            </w:r>
            <w:r w:rsidRPr="00BF2BBD">
              <w:rPr>
                <w:rFonts w:ascii="Times New Roman" w:hAnsi="Times New Roman" w:cs="Times New Roman"/>
              </w:rPr>
              <w:tab/>
              <w:t xml:space="preserve">Виконавець розраховує вартість робіт у відповідності до затверджених Наказом </w:t>
            </w:r>
            <w:proofErr w:type="spellStart"/>
            <w:r w:rsidRPr="00BF2BBD">
              <w:rPr>
                <w:rFonts w:ascii="Times New Roman" w:hAnsi="Times New Roman" w:cs="Times New Roman"/>
              </w:rPr>
              <w:t>Мінрегіону</w:t>
            </w:r>
            <w:proofErr w:type="spellEnd"/>
            <w:r w:rsidRPr="00BF2BBD">
              <w:rPr>
                <w:rFonts w:ascii="Times New Roman" w:hAnsi="Times New Roman" w:cs="Times New Roman"/>
              </w:rPr>
              <w:t xml:space="preserve"> від 01.11.2021 р. №281 «Про затвердження кошторисних норм України у будівництві», а також відповідно до порядку застосування кошторисних норм та нормативів з ціноутворення, затверджених Наказом </w:t>
            </w:r>
            <w:proofErr w:type="spellStart"/>
            <w:r w:rsidRPr="00BF2BBD">
              <w:rPr>
                <w:rFonts w:ascii="Times New Roman" w:hAnsi="Times New Roman" w:cs="Times New Roman"/>
              </w:rPr>
              <w:t>Мінрегіону</w:t>
            </w:r>
            <w:proofErr w:type="spellEnd"/>
            <w:r w:rsidRPr="00BF2BBD">
              <w:rPr>
                <w:rFonts w:ascii="Times New Roman" w:hAnsi="Times New Roman" w:cs="Times New Roman"/>
              </w:rPr>
              <w:t xml:space="preserve"> від 25.06.2021 р. №162 «Деякі питання ціноутворення у будівництві»</w:t>
            </w:r>
          </w:p>
          <w:p w:rsidR="00BF2BBD" w:rsidRPr="00BF2BBD" w:rsidRDefault="00BF2BBD" w:rsidP="00BF2BBD">
            <w:pPr>
              <w:ind w:firstLine="708"/>
              <w:jc w:val="both"/>
              <w:rPr>
                <w:rFonts w:ascii="Times New Roman" w:hAnsi="Times New Roman" w:cs="Times New Roman"/>
              </w:rPr>
            </w:pPr>
            <w:r w:rsidRPr="00BF2BBD">
              <w:rPr>
                <w:rFonts w:ascii="Times New Roman" w:hAnsi="Times New Roman" w:cs="Times New Roman"/>
              </w:rPr>
              <w:t>2.</w:t>
            </w:r>
            <w:r w:rsidRPr="00BF2BBD">
              <w:rPr>
                <w:rFonts w:ascii="Times New Roman" w:hAnsi="Times New Roman" w:cs="Times New Roman"/>
              </w:rPr>
              <w:tab/>
              <w:t>Учасник визначає ціни (із змінами та доповненнями), з урахуванням всіх видів та обсягів робіт, що повинні бути виконані. Ціна пропозиції повинна включати всі  витрати Учасника, зокрема сплату податків і зборів, що сплачуються або мають бути сплачені, вартість матеріалів, страхування, інші витрати.</w:t>
            </w:r>
          </w:p>
          <w:p w:rsidR="00BF2BBD" w:rsidRPr="00BF2BBD" w:rsidRDefault="00BF2BBD" w:rsidP="00BF2BBD">
            <w:pPr>
              <w:ind w:firstLine="708"/>
              <w:jc w:val="both"/>
              <w:rPr>
                <w:rFonts w:ascii="Times New Roman" w:hAnsi="Times New Roman" w:cs="Times New Roman"/>
              </w:rPr>
            </w:pPr>
            <w:r w:rsidRPr="00BF2BBD">
              <w:rPr>
                <w:rFonts w:ascii="Times New Roman" w:hAnsi="Times New Roman" w:cs="Times New Roman"/>
              </w:rPr>
              <w:t>3.</w:t>
            </w:r>
            <w:r w:rsidRPr="00BF2BBD">
              <w:rPr>
                <w:rFonts w:ascii="Times New Roman" w:hAnsi="Times New Roman" w:cs="Times New Roman"/>
              </w:rPr>
              <w:tab/>
              <w:t>Технологія та якість виконуваних робіт, якість застосованих матеріалів повинні відповідати вимогам діючих державних стандартів, будівельних, протипожежних та санітарних норм і правил встановлених для даних видів робіт.</w:t>
            </w:r>
          </w:p>
          <w:p w:rsidR="00BF2BBD" w:rsidRPr="00BF2BBD" w:rsidRDefault="00BF2BBD" w:rsidP="00BF2BBD">
            <w:pPr>
              <w:ind w:firstLine="708"/>
              <w:jc w:val="both"/>
              <w:rPr>
                <w:rFonts w:ascii="Times New Roman" w:hAnsi="Times New Roman" w:cs="Times New Roman"/>
              </w:rPr>
            </w:pPr>
            <w:r w:rsidRPr="00BF2BBD">
              <w:rPr>
                <w:rFonts w:ascii="Times New Roman" w:hAnsi="Times New Roman" w:cs="Times New Roman"/>
              </w:rPr>
              <w:t>4.</w:t>
            </w:r>
            <w:r w:rsidRPr="00BF2BBD">
              <w:rPr>
                <w:rFonts w:ascii="Times New Roman" w:hAnsi="Times New Roman" w:cs="Times New Roman"/>
              </w:rPr>
              <w:tab/>
              <w:t xml:space="preserve">Використовувані матеріали і обладнання повинні відповідати кошторисній документації та державним стандартам. </w:t>
            </w:r>
          </w:p>
          <w:p w:rsidR="00BF2BBD" w:rsidRPr="00BF2BBD" w:rsidRDefault="00BF2BBD" w:rsidP="00BF2BBD">
            <w:pPr>
              <w:ind w:firstLine="708"/>
              <w:jc w:val="both"/>
              <w:rPr>
                <w:rFonts w:ascii="Times New Roman" w:hAnsi="Times New Roman" w:cs="Times New Roman"/>
              </w:rPr>
            </w:pPr>
            <w:r w:rsidRPr="00BF2BBD">
              <w:rPr>
                <w:rFonts w:ascii="Times New Roman" w:hAnsi="Times New Roman" w:cs="Times New Roman"/>
              </w:rPr>
              <w:t>Віконні блоки з металопластику повинні відповідати вимогам ДСТУ EN 14351-1:2020 Вікна та двері. Вимоги. Частина 1. Вікна та зовнішні двері для 1-ої кліматичної зони та мати сертифікат відповідності.</w:t>
            </w:r>
          </w:p>
          <w:p w:rsidR="00BF2BBD" w:rsidRPr="00BF2BBD" w:rsidRDefault="00BF2BBD" w:rsidP="00BF2BBD">
            <w:pPr>
              <w:ind w:firstLine="708"/>
              <w:jc w:val="both"/>
              <w:rPr>
                <w:rFonts w:ascii="Times New Roman" w:hAnsi="Times New Roman" w:cs="Times New Roman"/>
              </w:rPr>
            </w:pPr>
            <w:r w:rsidRPr="00BF2BBD">
              <w:rPr>
                <w:rFonts w:ascii="Times New Roman" w:hAnsi="Times New Roman" w:cs="Times New Roman"/>
              </w:rPr>
              <w:t>При складанні ціни пропозиції (договірної ціни) на виконання робіт вартість матеріальних ресурсів приймається учасником за цінами, які не перевищують орієнтовний рівень цін внутрішнього ринку України, з урахуванням їх якісних характеристик, строків та об’ємів постачання.</w:t>
            </w:r>
          </w:p>
          <w:p w:rsidR="00BF2BBD" w:rsidRPr="00BF2BBD" w:rsidRDefault="00BF2BBD" w:rsidP="00BF2BBD">
            <w:pPr>
              <w:ind w:firstLine="708"/>
              <w:jc w:val="both"/>
              <w:rPr>
                <w:rFonts w:ascii="Times New Roman" w:hAnsi="Times New Roman" w:cs="Times New Roman"/>
              </w:rPr>
            </w:pPr>
            <w:r w:rsidRPr="00BF2BBD">
              <w:rPr>
                <w:rFonts w:ascii="Times New Roman" w:hAnsi="Times New Roman" w:cs="Times New Roman"/>
              </w:rPr>
              <w:t>5.</w:t>
            </w:r>
            <w:r w:rsidRPr="00BF2BBD">
              <w:rPr>
                <w:rFonts w:ascii="Times New Roman" w:hAnsi="Times New Roman" w:cs="Times New Roman"/>
              </w:rPr>
              <w:tab/>
              <w:t>При виконанні робіт обов’язково погоджувати з замовником матеріали, вироби та їх вартість.</w:t>
            </w:r>
          </w:p>
          <w:p w:rsidR="00BF2BBD" w:rsidRPr="00BF2BBD" w:rsidRDefault="00BF2BBD" w:rsidP="00BF2BBD">
            <w:pPr>
              <w:ind w:firstLine="708"/>
              <w:jc w:val="both"/>
              <w:rPr>
                <w:rFonts w:ascii="Times New Roman" w:hAnsi="Times New Roman" w:cs="Times New Roman"/>
              </w:rPr>
            </w:pPr>
            <w:r w:rsidRPr="00BF2BBD">
              <w:rPr>
                <w:rFonts w:ascii="Times New Roman" w:hAnsi="Times New Roman" w:cs="Times New Roman"/>
              </w:rPr>
              <w:t>6.</w:t>
            </w:r>
            <w:r w:rsidRPr="00BF2BBD">
              <w:rPr>
                <w:rFonts w:ascii="Times New Roman" w:hAnsi="Times New Roman" w:cs="Times New Roman"/>
              </w:rPr>
              <w:tab/>
              <w:t>Замовник протягом проведення капітального ремонту проводить нагляд з метою дотримання технологій, нормативів та ДСТУ.</w:t>
            </w:r>
          </w:p>
          <w:p w:rsidR="00BF2BBD" w:rsidRPr="00BF2BBD" w:rsidRDefault="00BF2BBD" w:rsidP="00BF2BBD">
            <w:pPr>
              <w:pStyle w:val="1"/>
              <w:shd w:val="clear" w:color="auto" w:fill="FFFFFF"/>
              <w:spacing w:before="0"/>
              <w:ind w:firstLine="709"/>
              <w:jc w:val="both"/>
              <w:outlineLvl w:val="0"/>
              <w:rPr>
                <w:rFonts w:ascii="Times New Roman" w:hAnsi="Times New Roman" w:cs="Times New Roman"/>
                <w:b/>
                <w:sz w:val="22"/>
                <w:szCs w:val="22"/>
              </w:rPr>
            </w:pPr>
            <w:r w:rsidRPr="00BF2BBD">
              <w:rPr>
                <w:rFonts w:ascii="Times New Roman" w:hAnsi="Times New Roman" w:cs="Times New Roman"/>
                <w:b/>
                <w:sz w:val="22"/>
                <w:szCs w:val="22"/>
              </w:rPr>
              <w:t>7.</w:t>
            </w:r>
            <w:r w:rsidRPr="00BF2BBD">
              <w:rPr>
                <w:rFonts w:ascii="Times New Roman" w:hAnsi="Times New Roman" w:cs="Times New Roman"/>
                <w:b/>
                <w:sz w:val="22"/>
                <w:szCs w:val="22"/>
              </w:rPr>
              <w:tab/>
              <w:t>Роботи повинні бути виконані з дотриманням:</w:t>
            </w:r>
          </w:p>
          <w:p w:rsidR="00BF2BBD" w:rsidRPr="00BF2BBD" w:rsidRDefault="00BF2BBD" w:rsidP="00BF2BBD">
            <w:pPr>
              <w:pStyle w:val="1"/>
              <w:shd w:val="clear" w:color="auto" w:fill="FFFFFF"/>
              <w:spacing w:before="0"/>
              <w:ind w:firstLine="709"/>
              <w:jc w:val="both"/>
              <w:outlineLvl w:val="0"/>
              <w:rPr>
                <w:rFonts w:ascii="Times New Roman" w:hAnsi="Times New Roman" w:cs="Times New Roman"/>
                <w:b/>
                <w:sz w:val="22"/>
                <w:szCs w:val="22"/>
              </w:rPr>
            </w:pPr>
            <w:r w:rsidRPr="00BF2BBD">
              <w:rPr>
                <w:rFonts w:ascii="Times New Roman" w:hAnsi="Times New Roman" w:cs="Times New Roman"/>
                <w:b/>
                <w:sz w:val="22"/>
                <w:szCs w:val="22"/>
              </w:rPr>
              <w:t>ДБН А.3.2-2-2009 Система стандартів безпеки праці. Охорона праці і промислова безпека у будівництві. Основні положення (НПАОП 45.2-7.02-12);</w:t>
            </w:r>
          </w:p>
          <w:p w:rsidR="00BF2BBD" w:rsidRPr="00BF2BBD" w:rsidRDefault="00BF2BBD" w:rsidP="00BF2BBD">
            <w:pPr>
              <w:pStyle w:val="1"/>
              <w:shd w:val="clear" w:color="auto" w:fill="FFFFFF"/>
              <w:spacing w:before="0"/>
              <w:ind w:firstLine="709"/>
              <w:jc w:val="both"/>
              <w:outlineLvl w:val="0"/>
              <w:rPr>
                <w:rFonts w:ascii="Times New Roman" w:hAnsi="Times New Roman" w:cs="Times New Roman"/>
                <w:b/>
                <w:sz w:val="22"/>
                <w:szCs w:val="22"/>
              </w:rPr>
            </w:pPr>
            <w:r w:rsidRPr="00BF2BBD">
              <w:rPr>
                <w:rFonts w:ascii="Times New Roman" w:hAnsi="Times New Roman" w:cs="Times New Roman"/>
                <w:b/>
                <w:sz w:val="22"/>
                <w:szCs w:val="22"/>
              </w:rPr>
              <w:t>ДБН В.1.1-31:2013 Захист територій, будинків і споруд від шуму</w:t>
            </w:r>
          </w:p>
          <w:p w:rsidR="00BF2BBD" w:rsidRPr="00BF2BBD" w:rsidRDefault="00BF2BBD" w:rsidP="00BF2BBD">
            <w:pPr>
              <w:ind w:firstLine="709"/>
              <w:rPr>
                <w:rFonts w:ascii="Times New Roman" w:hAnsi="Times New Roman" w:cs="Times New Roman"/>
              </w:rPr>
            </w:pPr>
            <w:r w:rsidRPr="00BF2BBD">
              <w:rPr>
                <w:rFonts w:ascii="Times New Roman" w:hAnsi="Times New Roman" w:cs="Times New Roman"/>
              </w:rPr>
              <w:t>ДСТУ Б А.3.2-13:2011 Система стандартів безпеки праці. Будівництво. Електробезпечність. Загальні вимоги (ГОСТ 12.1.013-78, MOD)</w:t>
            </w:r>
          </w:p>
          <w:p w:rsidR="00BF2BBD" w:rsidRPr="00BF2BBD" w:rsidRDefault="00BF2BBD" w:rsidP="00BF2BBD">
            <w:pPr>
              <w:ind w:firstLine="709"/>
              <w:rPr>
                <w:rFonts w:ascii="Times New Roman" w:hAnsi="Times New Roman" w:cs="Times New Roman"/>
              </w:rPr>
            </w:pPr>
            <w:r w:rsidRPr="00BF2BBD">
              <w:rPr>
                <w:rFonts w:ascii="Times New Roman" w:hAnsi="Times New Roman" w:cs="Times New Roman"/>
              </w:rPr>
              <w:t>ДСТУ Б А.3.2-15:2011 Система стандартів безпеки праці. Норми освітлення будівельних майданчиків (ГОСТ 12.1.046-85, MOD)</w:t>
            </w:r>
          </w:p>
          <w:p w:rsidR="00BF2BBD" w:rsidRPr="00BF2BBD" w:rsidRDefault="00BF2BBD" w:rsidP="00BF2BBD">
            <w:pPr>
              <w:ind w:firstLine="709"/>
              <w:rPr>
                <w:rFonts w:ascii="Times New Roman" w:hAnsi="Times New Roman" w:cs="Times New Roman"/>
              </w:rPr>
            </w:pPr>
            <w:r w:rsidRPr="00BF2BBD">
              <w:rPr>
                <w:rFonts w:ascii="Times New Roman" w:hAnsi="Times New Roman" w:cs="Times New Roman"/>
              </w:rPr>
              <w:t>ДСТУ Б В.2.8-43:2011 Огородження інвентарні будівельних майданчиків та ділянок виконання будівельно-монтажних робіт. Технічні умови (ГОСТ 23407-78, MOD)</w:t>
            </w:r>
          </w:p>
          <w:p w:rsidR="00BF2BBD" w:rsidRPr="00BF2BBD" w:rsidRDefault="00BF2BBD" w:rsidP="00BF2BBD">
            <w:pPr>
              <w:ind w:firstLine="709"/>
              <w:rPr>
                <w:rFonts w:ascii="Times New Roman" w:hAnsi="Times New Roman" w:cs="Times New Roman"/>
              </w:rPr>
            </w:pPr>
            <w:r w:rsidRPr="00BF2BBD">
              <w:rPr>
                <w:rFonts w:ascii="Times New Roman" w:hAnsi="Times New Roman" w:cs="Times New Roman"/>
              </w:rPr>
              <w:t>ДСТУ Б В.2.8-47:2011 Риштовання стоякові приставні для будівельно-монтажних робіт. Технічні умови (ГОСТ 27321-87, MOD)</w:t>
            </w:r>
          </w:p>
          <w:p w:rsidR="00BF2BBD" w:rsidRPr="00BF2BBD" w:rsidRDefault="00BF2BBD" w:rsidP="00BF2BBD">
            <w:pPr>
              <w:ind w:firstLine="709"/>
              <w:rPr>
                <w:rFonts w:ascii="Times New Roman" w:hAnsi="Times New Roman" w:cs="Times New Roman"/>
              </w:rPr>
            </w:pPr>
            <w:r w:rsidRPr="00BF2BBD">
              <w:rPr>
                <w:rFonts w:ascii="Times New Roman" w:hAnsi="Times New Roman" w:cs="Times New Roman"/>
              </w:rPr>
              <w:t>ДСТУ Б В.2.8-45:2011 Підмості пересувні збірно-розбірні. Технічні умови (ГОСТ 28012-89, MOD)</w:t>
            </w:r>
          </w:p>
          <w:p w:rsidR="00BF2BBD" w:rsidRPr="00BF2BBD" w:rsidRDefault="00BF2BBD" w:rsidP="00BF2BBD">
            <w:pPr>
              <w:ind w:firstLine="709"/>
              <w:rPr>
                <w:rFonts w:ascii="Times New Roman" w:hAnsi="Times New Roman" w:cs="Times New Roman"/>
              </w:rPr>
            </w:pPr>
            <w:r w:rsidRPr="00BF2BBD">
              <w:rPr>
                <w:rFonts w:ascii="Times New Roman" w:hAnsi="Times New Roman" w:cs="Times New Roman"/>
              </w:rPr>
              <w:lastRenderedPageBreak/>
              <w:t>НПАОП 0.00-1.15-07 Правила охорони праці під час виконання робіт на висоті</w:t>
            </w:r>
          </w:p>
          <w:p w:rsidR="00BF2BBD" w:rsidRPr="00BF2BBD" w:rsidRDefault="00BF2BBD" w:rsidP="00BF2BBD">
            <w:pPr>
              <w:ind w:firstLine="709"/>
              <w:rPr>
                <w:rFonts w:ascii="Times New Roman" w:hAnsi="Times New Roman" w:cs="Times New Roman"/>
              </w:rPr>
            </w:pPr>
            <w:r w:rsidRPr="00BF2BBD">
              <w:rPr>
                <w:rFonts w:ascii="Times New Roman" w:hAnsi="Times New Roman" w:cs="Times New Roman"/>
              </w:rPr>
              <w:t>НПАОП 0.00-1.80-18 Правила охорони праці під час експлуатації вантажопідіймальних кранів, підіймальних пристроїв і відповідного обладнання</w:t>
            </w:r>
          </w:p>
          <w:p w:rsidR="00BF2BBD" w:rsidRPr="00BF2BBD" w:rsidRDefault="00BF2BBD" w:rsidP="00BF2BBD">
            <w:pPr>
              <w:ind w:firstLine="708"/>
              <w:jc w:val="both"/>
              <w:rPr>
                <w:rFonts w:ascii="Times New Roman" w:hAnsi="Times New Roman" w:cs="Times New Roman"/>
              </w:rPr>
            </w:pPr>
            <w:r w:rsidRPr="00BF2BBD">
              <w:rPr>
                <w:rFonts w:ascii="Times New Roman" w:hAnsi="Times New Roman" w:cs="Times New Roman"/>
              </w:rPr>
              <w:t>8.</w:t>
            </w:r>
            <w:r w:rsidRPr="00BF2BBD">
              <w:rPr>
                <w:rFonts w:ascii="Times New Roman" w:hAnsi="Times New Roman" w:cs="Times New Roman"/>
              </w:rPr>
              <w:tab/>
              <w:t>Виконавець повинен пред’являти замовнику приховані роботи з оформленням відповідного акту. В протилежному випадку зазначені роботи до оплати прийматися не будуть.</w:t>
            </w:r>
          </w:p>
          <w:p w:rsidR="00BF2BBD" w:rsidRPr="00BF2BBD" w:rsidRDefault="00BF2BBD" w:rsidP="00BF2BBD">
            <w:pPr>
              <w:ind w:firstLine="708"/>
              <w:jc w:val="center"/>
              <w:rPr>
                <w:rFonts w:ascii="Times New Roman" w:hAnsi="Times New Roman" w:cs="Times New Roman"/>
                <w:b/>
              </w:rPr>
            </w:pPr>
            <w:r w:rsidRPr="00BF2BBD">
              <w:rPr>
                <w:rFonts w:ascii="Times New Roman" w:eastAsia="Times New Roman" w:hAnsi="Times New Roman" w:cs="Times New Roman"/>
                <w:b/>
              </w:rPr>
              <w:t>ОБСЯГ РОБІТ</w:t>
            </w:r>
          </w:p>
          <w:tbl>
            <w:tblPr>
              <w:tblW w:w="8163" w:type="dxa"/>
              <w:jc w:val="center"/>
              <w:tblLayout w:type="fixed"/>
              <w:tblCellMar>
                <w:left w:w="28" w:type="dxa"/>
                <w:right w:w="28" w:type="dxa"/>
              </w:tblCellMar>
              <w:tblLook w:val="0000" w:firstRow="0" w:lastRow="0" w:firstColumn="0" w:lastColumn="0" w:noHBand="0" w:noVBand="0"/>
            </w:tblPr>
            <w:tblGrid>
              <w:gridCol w:w="365"/>
              <w:gridCol w:w="5559"/>
              <w:gridCol w:w="851"/>
              <w:gridCol w:w="787"/>
              <w:gridCol w:w="601"/>
            </w:tblGrid>
            <w:tr w:rsidR="00BF2BBD" w:rsidRPr="00BF2BBD" w:rsidTr="00BF2BBD">
              <w:trPr>
                <w:jc w:val="center"/>
              </w:trPr>
              <w:tc>
                <w:tcPr>
                  <w:tcW w:w="365" w:type="dxa"/>
                  <w:tcBorders>
                    <w:top w:val="single" w:sz="12" w:space="0" w:color="auto"/>
                    <w:left w:val="single" w:sz="12" w:space="0" w:color="auto"/>
                    <w:bottom w:val="nil"/>
                    <w:right w:val="single" w:sz="4" w:space="0" w:color="auto"/>
                  </w:tcBorders>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b/>
                      <w:spacing w:val="-5"/>
                      <w:sz w:val="20"/>
                      <w:szCs w:val="20"/>
                    </w:rPr>
                  </w:pPr>
                  <w:r w:rsidRPr="00BF2BBD">
                    <w:rPr>
                      <w:rFonts w:ascii="Times New Roman" w:hAnsi="Times New Roman" w:cs="Times New Roman"/>
                      <w:b/>
                      <w:spacing w:val="-5"/>
                      <w:sz w:val="20"/>
                      <w:szCs w:val="20"/>
                    </w:rPr>
                    <w:t>№</w:t>
                  </w:r>
                </w:p>
                <w:p w:rsidR="00BF2BBD" w:rsidRPr="00BF2BBD" w:rsidRDefault="00BF2BBD" w:rsidP="00BF2BBD">
                  <w:pPr>
                    <w:keepLines/>
                    <w:autoSpaceDE w:val="0"/>
                    <w:autoSpaceDN w:val="0"/>
                    <w:spacing w:after="0" w:line="240" w:lineRule="auto"/>
                    <w:jc w:val="center"/>
                    <w:rPr>
                      <w:rFonts w:ascii="Times New Roman" w:hAnsi="Times New Roman" w:cs="Times New Roman"/>
                      <w:b/>
                      <w:sz w:val="20"/>
                      <w:szCs w:val="20"/>
                    </w:rPr>
                  </w:pPr>
                  <w:proofErr w:type="spellStart"/>
                  <w:r w:rsidRPr="00BF2BBD">
                    <w:rPr>
                      <w:rFonts w:ascii="Times New Roman" w:hAnsi="Times New Roman" w:cs="Times New Roman"/>
                      <w:b/>
                      <w:spacing w:val="-5"/>
                      <w:sz w:val="20"/>
                      <w:szCs w:val="20"/>
                    </w:rPr>
                    <w:t>Ч.ч</w:t>
                  </w:r>
                  <w:proofErr w:type="spellEnd"/>
                  <w:r w:rsidRPr="00BF2BBD">
                    <w:rPr>
                      <w:rFonts w:ascii="Times New Roman" w:hAnsi="Times New Roman" w:cs="Times New Roman"/>
                      <w:b/>
                      <w:spacing w:val="-5"/>
                      <w:sz w:val="20"/>
                      <w:szCs w:val="20"/>
                    </w:rPr>
                    <w:t>.</w:t>
                  </w:r>
                </w:p>
              </w:tc>
              <w:tc>
                <w:tcPr>
                  <w:tcW w:w="5559" w:type="dxa"/>
                  <w:tcBorders>
                    <w:top w:val="single" w:sz="12" w:space="0" w:color="auto"/>
                    <w:left w:val="nil"/>
                    <w:bottom w:val="nil"/>
                    <w:right w:val="nil"/>
                  </w:tcBorders>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b/>
                      <w:spacing w:val="-5"/>
                      <w:sz w:val="20"/>
                      <w:szCs w:val="20"/>
                    </w:rPr>
                  </w:pPr>
                </w:p>
                <w:p w:rsidR="00BF2BBD" w:rsidRPr="00BF2BBD" w:rsidRDefault="00BF2BBD" w:rsidP="00BF2BBD">
                  <w:pPr>
                    <w:keepLines/>
                    <w:autoSpaceDE w:val="0"/>
                    <w:autoSpaceDN w:val="0"/>
                    <w:spacing w:after="0" w:line="240" w:lineRule="auto"/>
                    <w:jc w:val="center"/>
                    <w:rPr>
                      <w:rFonts w:ascii="Times New Roman" w:hAnsi="Times New Roman" w:cs="Times New Roman"/>
                      <w:b/>
                      <w:sz w:val="20"/>
                      <w:szCs w:val="20"/>
                    </w:rPr>
                  </w:pPr>
                  <w:r w:rsidRPr="00BF2BBD">
                    <w:rPr>
                      <w:rFonts w:ascii="Times New Roman" w:hAnsi="Times New Roman" w:cs="Times New Roman"/>
                      <w:b/>
                      <w:spacing w:val="-5"/>
                      <w:sz w:val="20"/>
                      <w:szCs w:val="20"/>
                    </w:rPr>
                    <w:t>Найменування робіт і витрат</w:t>
                  </w:r>
                </w:p>
              </w:tc>
              <w:tc>
                <w:tcPr>
                  <w:tcW w:w="851" w:type="dxa"/>
                  <w:tcBorders>
                    <w:top w:val="single" w:sz="12" w:space="0" w:color="auto"/>
                    <w:left w:val="single" w:sz="4" w:space="0" w:color="auto"/>
                    <w:bottom w:val="nil"/>
                    <w:right w:val="nil"/>
                  </w:tcBorders>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b/>
                      <w:spacing w:val="-5"/>
                      <w:sz w:val="20"/>
                      <w:szCs w:val="20"/>
                    </w:rPr>
                  </w:pPr>
                  <w:r w:rsidRPr="00BF2BBD">
                    <w:rPr>
                      <w:rFonts w:ascii="Times New Roman" w:hAnsi="Times New Roman" w:cs="Times New Roman"/>
                      <w:b/>
                      <w:spacing w:val="-5"/>
                      <w:sz w:val="20"/>
                      <w:szCs w:val="20"/>
                    </w:rPr>
                    <w:t>Одиниця</w:t>
                  </w:r>
                </w:p>
                <w:p w:rsidR="00BF2BBD" w:rsidRPr="00BF2BBD" w:rsidRDefault="00BF2BBD" w:rsidP="00BF2BBD">
                  <w:pPr>
                    <w:keepLines/>
                    <w:autoSpaceDE w:val="0"/>
                    <w:autoSpaceDN w:val="0"/>
                    <w:spacing w:after="0" w:line="240" w:lineRule="auto"/>
                    <w:jc w:val="center"/>
                    <w:rPr>
                      <w:rFonts w:ascii="Times New Roman" w:hAnsi="Times New Roman" w:cs="Times New Roman"/>
                      <w:b/>
                      <w:sz w:val="20"/>
                      <w:szCs w:val="20"/>
                    </w:rPr>
                  </w:pPr>
                  <w:r w:rsidRPr="00BF2BBD">
                    <w:rPr>
                      <w:rFonts w:ascii="Times New Roman" w:hAnsi="Times New Roman" w:cs="Times New Roman"/>
                      <w:b/>
                      <w:spacing w:val="-5"/>
                      <w:sz w:val="20"/>
                      <w:szCs w:val="20"/>
                    </w:rPr>
                    <w:t>виміру</w:t>
                  </w:r>
                </w:p>
              </w:tc>
              <w:tc>
                <w:tcPr>
                  <w:tcW w:w="787" w:type="dxa"/>
                  <w:tcBorders>
                    <w:top w:val="single" w:sz="12" w:space="0" w:color="auto"/>
                    <w:left w:val="single" w:sz="4" w:space="0" w:color="auto"/>
                    <w:bottom w:val="nil"/>
                    <w:right w:val="single" w:sz="4" w:space="0" w:color="auto"/>
                  </w:tcBorders>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b/>
                      <w:sz w:val="20"/>
                      <w:szCs w:val="20"/>
                    </w:rPr>
                  </w:pPr>
                  <w:r w:rsidRPr="00BF2BBD">
                    <w:rPr>
                      <w:rFonts w:ascii="Times New Roman" w:hAnsi="Times New Roman" w:cs="Times New Roman"/>
                      <w:b/>
                      <w:spacing w:val="-5"/>
                      <w:sz w:val="20"/>
                      <w:szCs w:val="20"/>
                    </w:rPr>
                    <w:t>Кількість</w:t>
                  </w:r>
                </w:p>
              </w:tc>
              <w:tc>
                <w:tcPr>
                  <w:tcW w:w="601" w:type="dxa"/>
                  <w:tcBorders>
                    <w:top w:val="single" w:sz="12" w:space="0" w:color="auto"/>
                    <w:left w:val="single" w:sz="4" w:space="0" w:color="auto"/>
                    <w:bottom w:val="nil"/>
                    <w:right w:val="single" w:sz="12" w:space="0" w:color="auto"/>
                  </w:tcBorders>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b/>
                      <w:sz w:val="20"/>
                      <w:szCs w:val="20"/>
                    </w:rPr>
                  </w:pPr>
                  <w:r w:rsidRPr="00BF2BBD">
                    <w:rPr>
                      <w:rFonts w:ascii="Times New Roman" w:hAnsi="Times New Roman" w:cs="Times New Roman"/>
                      <w:b/>
                      <w:spacing w:val="-5"/>
                      <w:sz w:val="20"/>
                      <w:szCs w:val="20"/>
                    </w:rPr>
                    <w:t>Примітка</w:t>
                  </w:r>
                </w:p>
              </w:tc>
            </w:tr>
            <w:tr w:rsidR="00BF2BBD" w:rsidRPr="00BF2BBD" w:rsidTr="00BF2BBD">
              <w:trPr>
                <w:jc w:val="center"/>
              </w:trPr>
              <w:tc>
                <w:tcPr>
                  <w:tcW w:w="365" w:type="dxa"/>
                  <w:tcBorders>
                    <w:top w:val="single" w:sz="4" w:space="0" w:color="auto"/>
                    <w:left w:val="single" w:sz="12" w:space="0" w:color="auto"/>
                    <w:bottom w:val="single" w:sz="4" w:space="0" w:color="auto"/>
                    <w:right w:val="single" w:sz="4" w:space="0" w:color="auto"/>
                  </w:tcBorders>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sz w:val="20"/>
                      <w:szCs w:val="20"/>
                    </w:rPr>
                  </w:pPr>
                  <w:r w:rsidRPr="00BF2BBD">
                    <w:rPr>
                      <w:rFonts w:ascii="Times New Roman" w:hAnsi="Times New Roman" w:cs="Times New Roman"/>
                      <w:spacing w:val="-5"/>
                      <w:sz w:val="20"/>
                      <w:szCs w:val="20"/>
                    </w:rPr>
                    <w:t>1</w:t>
                  </w:r>
                </w:p>
              </w:tc>
              <w:tc>
                <w:tcPr>
                  <w:tcW w:w="5559" w:type="dxa"/>
                  <w:tcBorders>
                    <w:top w:val="single" w:sz="4" w:space="0" w:color="auto"/>
                    <w:left w:val="nil"/>
                    <w:bottom w:val="single" w:sz="4" w:space="0" w:color="auto"/>
                    <w:right w:val="nil"/>
                  </w:tcBorders>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sz w:val="20"/>
                      <w:szCs w:val="20"/>
                    </w:rPr>
                  </w:pPr>
                  <w:r w:rsidRPr="00BF2BBD">
                    <w:rPr>
                      <w:rFonts w:ascii="Times New Roman" w:hAnsi="Times New Roman" w:cs="Times New Roman"/>
                      <w:spacing w:val="-5"/>
                      <w:sz w:val="20"/>
                      <w:szCs w:val="20"/>
                    </w:rPr>
                    <w:t>2</w:t>
                  </w:r>
                </w:p>
              </w:tc>
              <w:tc>
                <w:tcPr>
                  <w:tcW w:w="851" w:type="dxa"/>
                  <w:tcBorders>
                    <w:top w:val="single" w:sz="4" w:space="0" w:color="auto"/>
                    <w:left w:val="single" w:sz="4" w:space="0" w:color="auto"/>
                    <w:bottom w:val="single" w:sz="4" w:space="0" w:color="auto"/>
                    <w:right w:val="nil"/>
                  </w:tcBorders>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sz w:val="20"/>
                      <w:szCs w:val="20"/>
                    </w:rPr>
                  </w:pPr>
                  <w:r w:rsidRPr="00BF2BBD">
                    <w:rPr>
                      <w:rFonts w:ascii="Times New Roman" w:hAnsi="Times New Roman" w:cs="Times New Roman"/>
                      <w:spacing w:val="-5"/>
                      <w:sz w:val="20"/>
                      <w:szCs w:val="20"/>
                    </w:rPr>
                    <w:t>3</w:t>
                  </w:r>
                </w:p>
              </w:tc>
              <w:tc>
                <w:tcPr>
                  <w:tcW w:w="787" w:type="dxa"/>
                  <w:tcBorders>
                    <w:top w:val="single" w:sz="4" w:space="0" w:color="auto"/>
                    <w:left w:val="single" w:sz="4" w:space="0" w:color="auto"/>
                    <w:bottom w:val="single" w:sz="4" w:space="0" w:color="auto"/>
                    <w:right w:val="single" w:sz="4" w:space="0" w:color="auto"/>
                  </w:tcBorders>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sz w:val="20"/>
                      <w:szCs w:val="20"/>
                    </w:rPr>
                  </w:pPr>
                  <w:r w:rsidRPr="00BF2BBD">
                    <w:rPr>
                      <w:rFonts w:ascii="Times New Roman" w:hAnsi="Times New Roman" w:cs="Times New Roman"/>
                      <w:spacing w:val="-5"/>
                      <w:sz w:val="20"/>
                      <w:szCs w:val="20"/>
                    </w:rPr>
                    <w:t>4</w:t>
                  </w:r>
                </w:p>
              </w:tc>
              <w:tc>
                <w:tcPr>
                  <w:tcW w:w="601" w:type="dxa"/>
                  <w:tcBorders>
                    <w:top w:val="single" w:sz="4" w:space="0" w:color="auto"/>
                    <w:left w:val="single" w:sz="4" w:space="0" w:color="auto"/>
                    <w:bottom w:val="single" w:sz="4" w:space="0" w:color="auto"/>
                    <w:right w:val="single" w:sz="12" w:space="0" w:color="auto"/>
                  </w:tcBorders>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sz w:val="20"/>
                      <w:szCs w:val="20"/>
                    </w:rPr>
                  </w:pPr>
                  <w:r w:rsidRPr="00BF2BBD">
                    <w:rPr>
                      <w:rFonts w:ascii="Times New Roman" w:hAnsi="Times New Roman" w:cs="Times New Roman"/>
                      <w:spacing w:val="-5"/>
                      <w:sz w:val="20"/>
                      <w:szCs w:val="20"/>
                    </w:rPr>
                    <w:t>5</w:t>
                  </w:r>
                </w:p>
              </w:tc>
            </w:tr>
            <w:tr w:rsidR="00BF2BBD" w:rsidRPr="00BF2BBD" w:rsidTr="00BF2BBD">
              <w:trPr>
                <w:jc w:val="center"/>
              </w:trPr>
              <w:tc>
                <w:tcPr>
                  <w:tcW w:w="365" w:type="dxa"/>
                  <w:tcBorders>
                    <w:top w:val="single" w:sz="4" w:space="0" w:color="auto"/>
                    <w:left w:val="single" w:sz="12" w:space="0" w:color="auto"/>
                    <w:right w:val="single" w:sz="4" w:space="0" w:color="auto"/>
                  </w:tcBorders>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spacing w:val="-5"/>
                      <w:sz w:val="20"/>
                      <w:szCs w:val="20"/>
                    </w:rPr>
                  </w:pPr>
                </w:p>
              </w:tc>
              <w:tc>
                <w:tcPr>
                  <w:tcW w:w="5559" w:type="dxa"/>
                  <w:tcBorders>
                    <w:top w:val="single" w:sz="4" w:space="0" w:color="auto"/>
                    <w:left w:val="nil"/>
                    <w:right w:val="nil"/>
                  </w:tcBorders>
                  <w:vAlign w:val="center"/>
                </w:tcPr>
                <w:p w:rsidR="00BF2BBD" w:rsidRPr="00BF2BBD" w:rsidRDefault="00BF2BBD" w:rsidP="00BF2BBD">
                  <w:pPr>
                    <w:keepLines/>
                    <w:autoSpaceDE w:val="0"/>
                    <w:autoSpaceDN w:val="0"/>
                    <w:spacing w:after="0" w:line="240" w:lineRule="auto"/>
                    <w:jc w:val="center"/>
                    <w:rPr>
                      <w:rFonts w:ascii="Arial" w:hAnsi="Arial" w:cs="Arial"/>
                      <w:sz w:val="20"/>
                      <w:szCs w:val="20"/>
                    </w:rPr>
                  </w:pPr>
                  <w:proofErr w:type="spellStart"/>
                  <w:r w:rsidRPr="00BF2BBD">
                    <w:rPr>
                      <w:rFonts w:ascii="Arial" w:hAnsi="Arial" w:cs="Arial"/>
                      <w:spacing w:val="-5"/>
                      <w:sz w:val="20"/>
                      <w:szCs w:val="20"/>
                      <w:u w:val="single"/>
                    </w:rPr>
                    <w:t>Роздiл</w:t>
                  </w:r>
                  <w:proofErr w:type="spellEnd"/>
                  <w:r w:rsidRPr="00BF2BBD">
                    <w:rPr>
                      <w:rFonts w:ascii="Arial" w:hAnsi="Arial" w:cs="Arial"/>
                      <w:spacing w:val="-5"/>
                      <w:sz w:val="20"/>
                      <w:szCs w:val="20"/>
                      <w:u w:val="single"/>
                    </w:rPr>
                    <w:t xml:space="preserve"> 1. Вікна</w:t>
                  </w:r>
                </w:p>
              </w:tc>
              <w:tc>
                <w:tcPr>
                  <w:tcW w:w="851" w:type="dxa"/>
                  <w:tcBorders>
                    <w:top w:val="single" w:sz="4" w:space="0" w:color="auto"/>
                    <w:left w:val="single" w:sz="4" w:space="0" w:color="auto"/>
                    <w:right w:val="nil"/>
                  </w:tcBorders>
                  <w:vAlign w:val="center"/>
                </w:tcPr>
                <w:p w:rsidR="00BF2BBD" w:rsidRPr="00BF2BBD" w:rsidRDefault="00BF2BBD" w:rsidP="00BF2BBD">
                  <w:pPr>
                    <w:autoSpaceDE w:val="0"/>
                    <w:autoSpaceDN w:val="0"/>
                    <w:adjustRightInd w:val="0"/>
                    <w:spacing w:after="0" w:line="240" w:lineRule="auto"/>
                    <w:rPr>
                      <w:rFonts w:ascii="Arial" w:hAnsi="Arial" w:cs="Arial"/>
                      <w:sz w:val="20"/>
                      <w:szCs w:val="20"/>
                    </w:rPr>
                  </w:pPr>
                  <w:r w:rsidRPr="00BF2BBD">
                    <w:rPr>
                      <w:rFonts w:ascii="Arial" w:hAnsi="Arial" w:cs="Arial"/>
                      <w:sz w:val="20"/>
                      <w:szCs w:val="20"/>
                    </w:rPr>
                    <w:t xml:space="preserve"> </w:t>
                  </w:r>
                </w:p>
              </w:tc>
              <w:tc>
                <w:tcPr>
                  <w:tcW w:w="787" w:type="dxa"/>
                  <w:tcBorders>
                    <w:top w:val="single" w:sz="4" w:space="0" w:color="auto"/>
                    <w:left w:val="single" w:sz="4" w:space="0" w:color="auto"/>
                    <w:right w:val="single" w:sz="4" w:space="0" w:color="auto"/>
                  </w:tcBorders>
                  <w:vAlign w:val="center"/>
                </w:tcPr>
                <w:p w:rsidR="00BF2BBD" w:rsidRPr="00BF2BBD" w:rsidRDefault="00BF2BBD" w:rsidP="00BF2BBD">
                  <w:pPr>
                    <w:autoSpaceDE w:val="0"/>
                    <w:autoSpaceDN w:val="0"/>
                    <w:adjustRightInd w:val="0"/>
                    <w:spacing w:after="0" w:line="240" w:lineRule="auto"/>
                    <w:rPr>
                      <w:rFonts w:ascii="Arial" w:hAnsi="Arial" w:cs="Arial"/>
                      <w:sz w:val="20"/>
                      <w:szCs w:val="20"/>
                    </w:rPr>
                  </w:pPr>
                  <w:r w:rsidRPr="00BF2BBD">
                    <w:rPr>
                      <w:rFonts w:ascii="Arial" w:hAnsi="Arial" w:cs="Arial"/>
                      <w:sz w:val="20"/>
                      <w:szCs w:val="20"/>
                    </w:rPr>
                    <w:t xml:space="preserve"> </w:t>
                  </w:r>
                </w:p>
              </w:tc>
              <w:tc>
                <w:tcPr>
                  <w:tcW w:w="601" w:type="dxa"/>
                  <w:tcBorders>
                    <w:top w:val="single" w:sz="4" w:space="0" w:color="auto"/>
                    <w:left w:val="single" w:sz="4" w:space="0" w:color="auto"/>
                    <w:right w:val="single" w:sz="12" w:space="0" w:color="auto"/>
                  </w:tcBorders>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spacing w:val="-5"/>
                      <w:sz w:val="20"/>
                      <w:szCs w:val="20"/>
                    </w:rPr>
                  </w:pP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559"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Знімання засклених віконних рам</w:t>
                  </w:r>
                </w:p>
              </w:tc>
              <w:tc>
                <w:tcPr>
                  <w:tcW w:w="851"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  м2</w:t>
                  </w:r>
                </w:p>
              </w:tc>
              <w:tc>
                <w:tcPr>
                  <w:tcW w:w="787"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jc w:val="right"/>
                    <w:rPr>
                      <w:rFonts w:ascii="Arial" w:hAnsi="Arial" w:cs="Arial"/>
                      <w:sz w:val="20"/>
                      <w:szCs w:val="20"/>
                    </w:rPr>
                  </w:pPr>
                  <w:r w:rsidRPr="00BF2BBD">
                    <w:rPr>
                      <w:rFonts w:ascii="Arial" w:hAnsi="Arial" w:cs="Arial"/>
                      <w:spacing w:val="-5"/>
                      <w:sz w:val="20"/>
                      <w:szCs w:val="20"/>
                    </w:rPr>
                    <w:t>171,15</w:t>
                  </w:r>
                </w:p>
              </w:tc>
              <w:tc>
                <w:tcPr>
                  <w:tcW w:w="601" w:type="dxa"/>
                  <w:tcBorders>
                    <w:top w:val="nil"/>
                    <w:left w:val="single" w:sz="4" w:space="0" w:color="auto"/>
                    <w:bottom w:val="nil"/>
                    <w:right w:val="single" w:sz="12" w:space="0" w:color="auto"/>
                  </w:tcBorders>
                </w:tcPr>
                <w:p w:rsidR="00BF2BBD" w:rsidRPr="00BF2BBD" w:rsidRDefault="00BF2BBD" w:rsidP="00BF2BBD">
                  <w:pPr>
                    <w:autoSpaceDE w:val="0"/>
                    <w:autoSpaceDN w:val="0"/>
                    <w:adjustRightInd w:val="0"/>
                    <w:spacing w:after="0" w:line="240" w:lineRule="auto"/>
                    <w:rPr>
                      <w:rFonts w:ascii="Times New Roman" w:hAnsi="Times New Roman" w:cs="Times New Roman"/>
                      <w:sz w:val="20"/>
                      <w:szCs w:val="20"/>
                    </w:rPr>
                  </w:pPr>
                  <w:r w:rsidRPr="00BF2BBD">
                    <w:rPr>
                      <w:rFonts w:ascii="Times New Roman" w:hAnsi="Times New Roman" w:cs="Times New Roman"/>
                      <w:sz w:val="20"/>
                      <w:szCs w:val="20"/>
                    </w:rPr>
                    <w:t xml:space="preserve"> </w:t>
                  </w: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559"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Демонтаж віконних коробок в кам'яних стінах з відбиванням штукатурки в укосах</w:t>
                  </w:r>
                </w:p>
              </w:tc>
              <w:tc>
                <w:tcPr>
                  <w:tcW w:w="851"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  </w:t>
                  </w:r>
                  <w:proofErr w:type="spellStart"/>
                  <w:r w:rsidRPr="00BF2BBD">
                    <w:rPr>
                      <w:rFonts w:ascii="Arial" w:hAnsi="Arial" w:cs="Arial"/>
                      <w:spacing w:val="-5"/>
                      <w:sz w:val="20"/>
                      <w:szCs w:val="20"/>
                    </w:rPr>
                    <w:t>шт</w:t>
                  </w:r>
                  <w:proofErr w:type="spellEnd"/>
                </w:p>
              </w:tc>
              <w:tc>
                <w:tcPr>
                  <w:tcW w:w="787"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jc w:val="right"/>
                    <w:rPr>
                      <w:rFonts w:ascii="Arial" w:hAnsi="Arial" w:cs="Arial"/>
                      <w:sz w:val="20"/>
                      <w:szCs w:val="20"/>
                    </w:rPr>
                  </w:pPr>
                  <w:r w:rsidRPr="00BF2BBD">
                    <w:rPr>
                      <w:rFonts w:ascii="Arial" w:hAnsi="Arial" w:cs="Arial"/>
                      <w:spacing w:val="-5"/>
                      <w:sz w:val="20"/>
                      <w:szCs w:val="20"/>
                    </w:rPr>
                    <w:t>62</w:t>
                  </w:r>
                </w:p>
              </w:tc>
              <w:tc>
                <w:tcPr>
                  <w:tcW w:w="601" w:type="dxa"/>
                  <w:tcBorders>
                    <w:top w:val="nil"/>
                    <w:left w:val="single" w:sz="4" w:space="0" w:color="auto"/>
                    <w:bottom w:val="nil"/>
                    <w:right w:val="single" w:sz="12" w:space="0" w:color="auto"/>
                  </w:tcBorders>
                </w:tcPr>
                <w:p w:rsidR="00BF2BBD" w:rsidRPr="00BF2BBD" w:rsidRDefault="00BF2BBD" w:rsidP="00BF2BBD">
                  <w:pPr>
                    <w:autoSpaceDE w:val="0"/>
                    <w:autoSpaceDN w:val="0"/>
                    <w:adjustRightInd w:val="0"/>
                    <w:spacing w:after="0" w:line="240" w:lineRule="auto"/>
                    <w:rPr>
                      <w:rFonts w:ascii="Times New Roman" w:hAnsi="Times New Roman" w:cs="Times New Roman"/>
                      <w:sz w:val="20"/>
                      <w:szCs w:val="20"/>
                    </w:rPr>
                  </w:pPr>
                  <w:r w:rsidRPr="00BF2BBD">
                    <w:rPr>
                      <w:rFonts w:ascii="Times New Roman" w:hAnsi="Times New Roman" w:cs="Times New Roman"/>
                      <w:sz w:val="20"/>
                      <w:szCs w:val="20"/>
                    </w:rPr>
                    <w:t xml:space="preserve"> </w:t>
                  </w: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559"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Розбирання існуючих </w:t>
                  </w:r>
                  <w:proofErr w:type="spellStart"/>
                  <w:r w:rsidRPr="00BF2BBD">
                    <w:rPr>
                      <w:rFonts w:ascii="Arial" w:hAnsi="Arial" w:cs="Arial"/>
                      <w:spacing w:val="-5"/>
                      <w:sz w:val="20"/>
                      <w:szCs w:val="20"/>
                    </w:rPr>
                    <w:t>вiдливiв</w:t>
                  </w:r>
                  <w:proofErr w:type="spellEnd"/>
                  <w:r w:rsidRPr="00BF2BBD">
                    <w:rPr>
                      <w:rFonts w:ascii="Arial" w:hAnsi="Arial" w:cs="Arial"/>
                      <w:spacing w:val="-5"/>
                      <w:sz w:val="20"/>
                      <w:szCs w:val="20"/>
                    </w:rPr>
                    <w:t xml:space="preserve"> з листової </w:t>
                  </w:r>
                  <w:proofErr w:type="spellStart"/>
                  <w:r w:rsidRPr="00BF2BBD">
                    <w:rPr>
                      <w:rFonts w:ascii="Arial" w:hAnsi="Arial" w:cs="Arial"/>
                      <w:spacing w:val="-5"/>
                      <w:sz w:val="20"/>
                      <w:szCs w:val="20"/>
                    </w:rPr>
                    <w:t>сталi</w:t>
                  </w:r>
                  <w:proofErr w:type="spellEnd"/>
                </w:p>
              </w:tc>
              <w:tc>
                <w:tcPr>
                  <w:tcW w:w="851"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  м</w:t>
                  </w:r>
                </w:p>
              </w:tc>
              <w:tc>
                <w:tcPr>
                  <w:tcW w:w="787"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jc w:val="right"/>
                    <w:rPr>
                      <w:rFonts w:ascii="Arial" w:hAnsi="Arial" w:cs="Arial"/>
                      <w:sz w:val="20"/>
                      <w:szCs w:val="20"/>
                    </w:rPr>
                  </w:pPr>
                  <w:r w:rsidRPr="00BF2BBD">
                    <w:rPr>
                      <w:rFonts w:ascii="Arial" w:hAnsi="Arial" w:cs="Arial"/>
                      <w:spacing w:val="-5"/>
                      <w:sz w:val="20"/>
                      <w:szCs w:val="20"/>
                    </w:rPr>
                    <w:t>120,6</w:t>
                  </w:r>
                </w:p>
              </w:tc>
              <w:tc>
                <w:tcPr>
                  <w:tcW w:w="601" w:type="dxa"/>
                  <w:tcBorders>
                    <w:top w:val="nil"/>
                    <w:left w:val="single" w:sz="4" w:space="0" w:color="auto"/>
                    <w:bottom w:val="nil"/>
                    <w:right w:val="single" w:sz="12" w:space="0" w:color="auto"/>
                  </w:tcBorders>
                </w:tcPr>
                <w:p w:rsidR="00BF2BBD" w:rsidRPr="00BF2BBD" w:rsidRDefault="00BF2BBD" w:rsidP="00BF2BBD">
                  <w:pPr>
                    <w:autoSpaceDE w:val="0"/>
                    <w:autoSpaceDN w:val="0"/>
                    <w:adjustRightInd w:val="0"/>
                    <w:spacing w:after="0" w:line="240" w:lineRule="auto"/>
                    <w:rPr>
                      <w:rFonts w:ascii="Times New Roman" w:hAnsi="Times New Roman" w:cs="Times New Roman"/>
                      <w:sz w:val="20"/>
                      <w:szCs w:val="20"/>
                    </w:rPr>
                  </w:pPr>
                  <w:r w:rsidRPr="00BF2BBD">
                    <w:rPr>
                      <w:rFonts w:ascii="Times New Roman" w:hAnsi="Times New Roman" w:cs="Times New Roman"/>
                      <w:sz w:val="20"/>
                      <w:szCs w:val="20"/>
                    </w:rPr>
                    <w:t xml:space="preserve"> </w:t>
                  </w: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559"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Заповнення віконних прорізів готовими блоками площею до 1 м2 з металопластику в кам'яних стінах житлових і громадських будівель</w:t>
                  </w:r>
                </w:p>
              </w:tc>
              <w:tc>
                <w:tcPr>
                  <w:tcW w:w="851"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  м2</w:t>
                  </w:r>
                </w:p>
              </w:tc>
              <w:tc>
                <w:tcPr>
                  <w:tcW w:w="787"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jc w:val="right"/>
                    <w:rPr>
                      <w:rFonts w:ascii="Arial" w:hAnsi="Arial" w:cs="Arial"/>
                      <w:sz w:val="20"/>
                      <w:szCs w:val="20"/>
                    </w:rPr>
                  </w:pPr>
                  <w:r w:rsidRPr="00BF2BBD">
                    <w:rPr>
                      <w:rFonts w:ascii="Arial" w:hAnsi="Arial" w:cs="Arial"/>
                      <w:spacing w:val="-5"/>
                      <w:sz w:val="20"/>
                      <w:szCs w:val="20"/>
                    </w:rPr>
                    <w:t>36</w:t>
                  </w:r>
                </w:p>
              </w:tc>
              <w:tc>
                <w:tcPr>
                  <w:tcW w:w="601" w:type="dxa"/>
                  <w:tcBorders>
                    <w:top w:val="nil"/>
                    <w:left w:val="single" w:sz="4" w:space="0" w:color="auto"/>
                    <w:bottom w:val="nil"/>
                    <w:right w:val="single" w:sz="12" w:space="0" w:color="auto"/>
                  </w:tcBorders>
                </w:tcPr>
                <w:p w:rsidR="00BF2BBD" w:rsidRPr="00BF2BBD" w:rsidRDefault="00BF2BBD" w:rsidP="00BF2BBD">
                  <w:pPr>
                    <w:autoSpaceDE w:val="0"/>
                    <w:autoSpaceDN w:val="0"/>
                    <w:adjustRightInd w:val="0"/>
                    <w:spacing w:after="0" w:line="240" w:lineRule="auto"/>
                    <w:rPr>
                      <w:rFonts w:ascii="Times New Roman" w:hAnsi="Times New Roman" w:cs="Times New Roman"/>
                      <w:sz w:val="20"/>
                      <w:szCs w:val="20"/>
                    </w:rPr>
                  </w:pPr>
                  <w:r w:rsidRPr="00BF2BBD">
                    <w:rPr>
                      <w:rFonts w:ascii="Times New Roman" w:hAnsi="Times New Roman" w:cs="Times New Roman"/>
                      <w:sz w:val="20"/>
                      <w:szCs w:val="20"/>
                    </w:rPr>
                    <w:t xml:space="preserve"> </w:t>
                  </w: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559" w:type="dxa"/>
                  <w:tcBorders>
                    <w:top w:val="nil"/>
                    <w:left w:val="nil"/>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Заповнення віконних прорізів готовими блоками площею до 2 м2 з металопластику в кам'яних стінах житлових і громадських будівель</w:t>
                  </w:r>
                </w:p>
              </w:tc>
              <w:tc>
                <w:tcPr>
                  <w:tcW w:w="851" w:type="dxa"/>
                  <w:tcBorders>
                    <w:top w:val="nil"/>
                    <w:left w:val="single" w:sz="4" w:space="0" w:color="auto"/>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  м2</w:t>
                  </w:r>
                </w:p>
              </w:tc>
              <w:tc>
                <w:tcPr>
                  <w:tcW w:w="787"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jc w:val="right"/>
                    <w:rPr>
                      <w:rFonts w:ascii="Arial" w:hAnsi="Arial" w:cs="Arial"/>
                      <w:sz w:val="20"/>
                      <w:szCs w:val="20"/>
                    </w:rPr>
                  </w:pPr>
                  <w:r w:rsidRPr="00BF2BBD">
                    <w:rPr>
                      <w:rFonts w:ascii="Arial" w:hAnsi="Arial" w:cs="Arial"/>
                      <w:spacing w:val="-5"/>
                      <w:sz w:val="20"/>
                      <w:szCs w:val="20"/>
                    </w:rPr>
                    <w:t>2</w:t>
                  </w:r>
                </w:p>
              </w:tc>
              <w:tc>
                <w:tcPr>
                  <w:tcW w:w="601" w:type="dxa"/>
                  <w:tcBorders>
                    <w:top w:val="nil"/>
                    <w:left w:val="single" w:sz="4" w:space="0" w:color="auto"/>
                    <w:bottom w:val="nil"/>
                    <w:right w:val="single" w:sz="12" w:space="0" w:color="auto"/>
                  </w:tcBorders>
                </w:tcPr>
                <w:p w:rsidR="00BF2BBD" w:rsidRPr="00BF2BBD" w:rsidRDefault="00BF2BBD" w:rsidP="00BF2BBD">
                  <w:pPr>
                    <w:autoSpaceDE w:val="0"/>
                    <w:autoSpaceDN w:val="0"/>
                    <w:adjustRightInd w:val="0"/>
                    <w:spacing w:after="0" w:line="240" w:lineRule="auto"/>
                    <w:rPr>
                      <w:rFonts w:ascii="Times New Roman" w:hAnsi="Times New Roman" w:cs="Times New Roman"/>
                      <w:sz w:val="20"/>
                      <w:szCs w:val="20"/>
                    </w:rPr>
                  </w:pPr>
                  <w:r w:rsidRPr="00BF2BBD">
                    <w:rPr>
                      <w:rFonts w:ascii="Times New Roman" w:hAnsi="Times New Roman" w:cs="Times New Roman"/>
                      <w:sz w:val="20"/>
                      <w:szCs w:val="20"/>
                    </w:rPr>
                    <w:t xml:space="preserve"> </w:t>
                  </w: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559" w:type="dxa"/>
                  <w:tcBorders>
                    <w:top w:val="nil"/>
                    <w:left w:val="nil"/>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Заповнення віконних прорізів готовими блоками площею до 3 м2 з металопластику  в кам'яних стінах житлових і громадських будівель</w:t>
                  </w:r>
                </w:p>
              </w:tc>
              <w:tc>
                <w:tcPr>
                  <w:tcW w:w="851" w:type="dxa"/>
                  <w:tcBorders>
                    <w:top w:val="nil"/>
                    <w:left w:val="single" w:sz="4" w:space="0" w:color="auto"/>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  м2</w:t>
                  </w:r>
                </w:p>
              </w:tc>
              <w:tc>
                <w:tcPr>
                  <w:tcW w:w="787"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jc w:val="right"/>
                    <w:rPr>
                      <w:rFonts w:ascii="Arial" w:hAnsi="Arial" w:cs="Arial"/>
                      <w:sz w:val="20"/>
                      <w:szCs w:val="20"/>
                    </w:rPr>
                  </w:pPr>
                  <w:r w:rsidRPr="00BF2BBD">
                    <w:rPr>
                      <w:rFonts w:ascii="Arial" w:hAnsi="Arial" w:cs="Arial"/>
                      <w:spacing w:val="-5"/>
                      <w:sz w:val="20"/>
                      <w:szCs w:val="20"/>
                    </w:rPr>
                    <w:t>7,313</w:t>
                  </w:r>
                </w:p>
              </w:tc>
              <w:tc>
                <w:tcPr>
                  <w:tcW w:w="601" w:type="dxa"/>
                  <w:tcBorders>
                    <w:top w:val="nil"/>
                    <w:left w:val="single" w:sz="4" w:space="0" w:color="auto"/>
                    <w:bottom w:val="nil"/>
                    <w:right w:val="single" w:sz="12" w:space="0" w:color="auto"/>
                  </w:tcBorders>
                </w:tcPr>
                <w:p w:rsidR="00BF2BBD" w:rsidRPr="00BF2BBD" w:rsidRDefault="00BF2BBD" w:rsidP="00BF2BBD">
                  <w:pPr>
                    <w:autoSpaceDE w:val="0"/>
                    <w:autoSpaceDN w:val="0"/>
                    <w:adjustRightInd w:val="0"/>
                    <w:spacing w:after="0" w:line="240" w:lineRule="auto"/>
                    <w:rPr>
                      <w:rFonts w:ascii="Times New Roman" w:hAnsi="Times New Roman" w:cs="Times New Roman"/>
                      <w:sz w:val="20"/>
                      <w:szCs w:val="20"/>
                    </w:rPr>
                  </w:pPr>
                  <w:r w:rsidRPr="00BF2BBD">
                    <w:rPr>
                      <w:rFonts w:ascii="Times New Roman" w:hAnsi="Times New Roman" w:cs="Times New Roman"/>
                      <w:sz w:val="20"/>
                      <w:szCs w:val="20"/>
                    </w:rPr>
                    <w:t xml:space="preserve"> </w:t>
                  </w: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559" w:type="dxa"/>
                  <w:tcBorders>
                    <w:top w:val="nil"/>
                    <w:left w:val="nil"/>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Заповнення віконних прорізів готовими блоками площею більше 3 м2 з металопластику в кам'яних стінах житлових і громадських будівель</w:t>
                  </w:r>
                </w:p>
              </w:tc>
              <w:tc>
                <w:tcPr>
                  <w:tcW w:w="851" w:type="dxa"/>
                  <w:tcBorders>
                    <w:top w:val="nil"/>
                    <w:left w:val="single" w:sz="4" w:space="0" w:color="auto"/>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  м2</w:t>
                  </w:r>
                </w:p>
              </w:tc>
              <w:tc>
                <w:tcPr>
                  <w:tcW w:w="787"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jc w:val="right"/>
                    <w:rPr>
                      <w:rFonts w:ascii="Arial" w:hAnsi="Arial" w:cs="Arial"/>
                      <w:sz w:val="20"/>
                      <w:szCs w:val="20"/>
                    </w:rPr>
                  </w:pPr>
                  <w:r w:rsidRPr="00BF2BBD">
                    <w:rPr>
                      <w:rFonts w:ascii="Arial" w:hAnsi="Arial" w:cs="Arial"/>
                      <w:spacing w:val="-5"/>
                      <w:sz w:val="20"/>
                      <w:szCs w:val="20"/>
                    </w:rPr>
                    <w:t>125,833</w:t>
                  </w:r>
                </w:p>
              </w:tc>
              <w:tc>
                <w:tcPr>
                  <w:tcW w:w="601" w:type="dxa"/>
                  <w:tcBorders>
                    <w:top w:val="nil"/>
                    <w:left w:val="single" w:sz="4" w:space="0" w:color="auto"/>
                    <w:bottom w:val="nil"/>
                    <w:right w:val="single" w:sz="12" w:space="0" w:color="auto"/>
                  </w:tcBorders>
                </w:tcPr>
                <w:p w:rsidR="00BF2BBD" w:rsidRPr="00BF2BBD" w:rsidRDefault="00BF2BBD" w:rsidP="00BF2BBD">
                  <w:pPr>
                    <w:autoSpaceDE w:val="0"/>
                    <w:autoSpaceDN w:val="0"/>
                    <w:adjustRightInd w:val="0"/>
                    <w:spacing w:after="0" w:line="240" w:lineRule="auto"/>
                    <w:rPr>
                      <w:rFonts w:ascii="Times New Roman" w:hAnsi="Times New Roman" w:cs="Times New Roman"/>
                      <w:sz w:val="20"/>
                      <w:szCs w:val="20"/>
                    </w:rPr>
                  </w:pPr>
                  <w:r w:rsidRPr="00BF2BBD">
                    <w:rPr>
                      <w:rFonts w:ascii="Times New Roman" w:hAnsi="Times New Roman" w:cs="Times New Roman"/>
                      <w:sz w:val="20"/>
                      <w:szCs w:val="20"/>
                    </w:rPr>
                    <w:t xml:space="preserve"> </w:t>
                  </w: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559" w:type="dxa"/>
                  <w:tcBorders>
                    <w:top w:val="nil"/>
                    <w:left w:val="nil"/>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Установлення віконних зливів</w:t>
                  </w:r>
                </w:p>
              </w:tc>
              <w:tc>
                <w:tcPr>
                  <w:tcW w:w="851" w:type="dxa"/>
                  <w:tcBorders>
                    <w:top w:val="nil"/>
                    <w:left w:val="single" w:sz="4" w:space="0" w:color="auto"/>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  м</w:t>
                  </w:r>
                </w:p>
              </w:tc>
              <w:tc>
                <w:tcPr>
                  <w:tcW w:w="787"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jc w:val="right"/>
                    <w:rPr>
                      <w:rFonts w:ascii="Arial" w:hAnsi="Arial" w:cs="Arial"/>
                      <w:sz w:val="20"/>
                      <w:szCs w:val="20"/>
                    </w:rPr>
                  </w:pPr>
                  <w:r w:rsidRPr="00BF2BBD">
                    <w:rPr>
                      <w:rFonts w:ascii="Arial" w:hAnsi="Arial" w:cs="Arial"/>
                      <w:spacing w:val="-5"/>
                      <w:sz w:val="20"/>
                      <w:szCs w:val="20"/>
                    </w:rPr>
                    <w:t>120,6</w:t>
                  </w:r>
                </w:p>
              </w:tc>
              <w:tc>
                <w:tcPr>
                  <w:tcW w:w="601" w:type="dxa"/>
                  <w:tcBorders>
                    <w:top w:val="nil"/>
                    <w:left w:val="single" w:sz="4" w:space="0" w:color="auto"/>
                    <w:bottom w:val="nil"/>
                    <w:right w:val="single" w:sz="12" w:space="0" w:color="auto"/>
                  </w:tcBorders>
                </w:tcPr>
                <w:p w:rsidR="00BF2BBD" w:rsidRPr="00BF2BBD" w:rsidRDefault="00BF2BBD" w:rsidP="00BF2BBD">
                  <w:pPr>
                    <w:autoSpaceDE w:val="0"/>
                    <w:autoSpaceDN w:val="0"/>
                    <w:adjustRightInd w:val="0"/>
                    <w:spacing w:after="0" w:line="240" w:lineRule="auto"/>
                    <w:rPr>
                      <w:rFonts w:ascii="Times New Roman" w:hAnsi="Times New Roman" w:cs="Times New Roman"/>
                      <w:sz w:val="20"/>
                      <w:szCs w:val="20"/>
                    </w:rPr>
                  </w:pPr>
                  <w:r w:rsidRPr="00BF2BBD">
                    <w:rPr>
                      <w:rFonts w:ascii="Times New Roman" w:hAnsi="Times New Roman" w:cs="Times New Roman"/>
                      <w:sz w:val="20"/>
                      <w:szCs w:val="20"/>
                    </w:rPr>
                    <w:t xml:space="preserve"> </w:t>
                  </w: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keepLines/>
                    <w:autoSpaceDE w:val="0"/>
                    <w:autoSpaceDN w:val="0"/>
                    <w:spacing w:after="0" w:line="240" w:lineRule="auto"/>
                    <w:jc w:val="center"/>
                    <w:rPr>
                      <w:rFonts w:ascii="Times New Roman" w:hAnsi="Times New Roman" w:cs="Times New Roman"/>
                      <w:sz w:val="20"/>
                      <w:szCs w:val="20"/>
                    </w:rPr>
                  </w:pPr>
                </w:p>
              </w:tc>
              <w:tc>
                <w:tcPr>
                  <w:tcW w:w="5559" w:type="dxa"/>
                  <w:tcBorders>
                    <w:top w:val="nil"/>
                    <w:left w:val="nil"/>
                    <w:bottom w:val="nil"/>
                    <w:right w:val="nil"/>
                  </w:tcBorders>
                  <w:vAlign w:val="center"/>
                </w:tcPr>
                <w:p w:rsidR="00BF2BBD" w:rsidRPr="00BF2BBD" w:rsidRDefault="00BF2BBD" w:rsidP="00BF2BBD">
                  <w:pPr>
                    <w:keepLines/>
                    <w:autoSpaceDE w:val="0"/>
                    <w:autoSpaceDN w:val="0"/>
                    <w:spacing w:after="0" w:line="240" w:lineRule="auto"/>
                    <w:jc w:val="center"/>
                    <w:rPr>
                      <w:rFonts w:ascii="Arial" w:hAnsi="Arial" w:cs="Arial"/>
                      <w:sz w:val="20"/>
                      <w:szCs w:val="20"/>
                    </w:rPr>
                  </w:pPr>
                  <w:proofErr w:type="spellStart"/>
                  <w:r w:rsidRPr="00BF2BBD">
                    <w:rPr>
                      <w:rFonts w:ascii="Arial" w:hAnsi="Arial" w:cs="Arial"/>
                      <w:spacing w:val="-5"/>
                      <w:sz w:val="20"/>
                      <w:szCs w:val="20"/>
                      <w:u w:val="single"/>
                    </w:rPr>
                    <w:t>Роздiл</w:t>
                  </w:r>
                  <w:proofErr w:type="spellEnd"/>
                  <w:r w:rsidRPr="00BF2BBD">
                    <w:rPr>
                      <w:rFonts w:ascii="Arial" w:hAnsi="Arial" w:cs="Arial"/>
                      <w:spacing w:val="-5"/>
                      <w:sz w:val="20"/>
                      <w:szCs w:val="20"/>
                      <w:u w:val="single"/>
                    </w:rPr>
                    <w:t xml:space="preserve"> 2. Відкоси віконні внутрішні</w:t>
                  </w:r>
                </w:p>
              </w:tc>
              <w:tc>
                <w:tcPr>
                  <w:tcW w:w="851" w:type="dxa"/>
                  <w:tcBorders>
                    <w:top w:val="nil"/>
                    <w:left w:val="single" w:sz="4" w:space="0" w:color="auto"/>
                    <w:bottom w:val="nil"/>
                    <w:right w:val="nil"/>
                  </w:tcBorders>
                  <w:vAlign w:val="center"/>
                </w:tcPr>
                <w:p w:rsidR="00BF2BBD" w:rsidRPr="00BF2BBD" w:rsidRDefault="00BF2BBD" w:rsidP="00BF2BBD">
                  <w:pPr>
                    <w:autoSpaceDE w:val="0"/>
                    <w:autoSpaceDN w:val="0"/>
                    <w:adjustRightInd w:val="0"/>
                    <w:spacing w:after="0" w:line="240" w:lineRule="auto"/>
                    <w:rPr>
                      <w:rFonts w:ascii="Arial" w:hAnsi="Arial" w:cs="Arial"/>
                      <w:sz w:val="20"/>
                      <w:szCs w:val="20"/>
                    </w:rPr>
                  </w:pPr>
                  <w:r w:rsidRPr="00BF2BBD">
                    <w:rPr>
                      <w:rFonts w:ascii="Arial" w:hAnsi="Arial" w:cs="Arial"/>
                      <w:sz w:val="20"/>
                      <w:szCs w:val="20"/>
                    </w:rPr>
                    <w:t xml:space="preserve"> </w:t>
                  </w:r>
                </w:p>
              </w:tc>
              <w:tc>
                <w:tcPr>
                  <w:tcW w:w="787" w:type="dxa"/>
                  <w:tcBorders>
                    <w:top w:val="nil"/>
                    <w:left w:val="single" w:sz="4" w:space="0" w:color="auto"/>
                    <w:bottom w:val="nil"/>
                    <w:right w:val="single" w:sz="4" w:space="0" w:color="auto"/>
                  </w:tcBorders>
                  <w:vAlign w:val="center"/>
                </w:tcPr>
                <w:p w:rsidR="00BF2BBD" w:rsidRPr="00BF2BBD" w:rsidRDefault="00BF2BBD" w:rsidP="00BF2BBD">
                  <w:pPr>
                    <w:autoSpaceDE w:val="0"/>
                    <w:autoSpaceDN w:val="0"/>
                    <w:adjustRightInd w:val="0"/>
                    <w:spacing w:after="0" w:line="240" w:lineRule="auto"/>
                    <w:rPr>
                      <w:rFonts w:ascii="Arial" w:hAnsi="Arial" w:cs="Arial"/>
                      <w:sz w:val="20"/>
                      <w:szCs w:val="20"/>
                    </w:rPr>
                  </w:pPr>
                  <w:r w:rsidRPr="00BF2BBD">
                    <w:rPr>
                      <w:rFonts w:ascii="Arial" w:hAnsi="Arial" w:cs="Arial"/>
                      <w:sz w:val="20"/>
                      <w:szCs w:val="20"/>
                    </w:rPr>
                    <w:t xml:space="preserve"> </w:t>
                  </w:r>
                </w:p>
              </w:tc>
              <w:tc>
                <w:tcPr>
                  <w:tcW w:w="601" w:type="dxa"/>
                  <w:tcBorders>
                    <w:top w:val="nil"/>
                    <w:left w:val="single" w:sz="4" w:space="0" w:color="auto"/>
                    <w:bottom w:val="nil"/>
                    <w:right w:val="single" w:sz="12" w:space="0" w:color="auto"/>
                  </w:tcBorders>
                </w:tcPr>
                <w:p w:rsidR="00BF2BBD" w:rsidRPr="00BF2BBD" w:rsidRDefault="00BF2BBD" w:rsidP="00BF2BBD">
                  <w:pPr>
                    <w:autoSpaceDE w:val="0"/>
                    <w:autoSpaceDN w:val="0"/>
                    <w:adjustRightInd w:val="0"/>
                    <w:spacing w:after="0" w:line="240" w:lineRule="auto"/>
                    <w:rPr>
                      <w:rFonts w:ascii="Times New Roman" w:hAnsi="Times New Roman" w:cs="Times New Roman"/>
                      <w:sz w:val="20"/>
                      <w:szCs w:val="20"/>
                    </w:rPr>
                  </w:pPr>
                  <w:r w:rsidRPr="00BF2BBD">
                    <w:rPr>
                      <w:rFonts w:ascii="Times New Roman" w:hAnsi="Times New Roman" w:cs="Times New Roman"/>
                      <w:sz w:val="20"/>
                      <w:szCs w:val="20"/>
                    </w:rPr>
                    <w:t xml:space="preserve"> </w:t>
                  </w: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559" w:type="dxa"/>
                  <w:tcBorders>
                    <w:top w:val="nil"/>
                    <w:left w:val="nil"/>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Улаштування обшивки укосів </w:t>
                  </w:r>
                  <w:proofErr w:type="spellStart"/>
                  <w:r w:rsidRPr="00BF2BBD">
                    <w:rPr>
                      <w:rFonts w:ascii="Arial" w:hAnsi="Arial" w:cs="Arial"/>
                      <w:spacing w:val="-5"/>
                      <w:sz w:val="20"/>
                      <w:szCs w:val="20"/>
                    </w:rPr>
                    <w:t>гіпсокартонними</w:t>
                  </w:r>
                  <w:proofErr w:type="spellEnd"/>
                  <w:r w:rsidRPr="00BF2BBD">
                    <w:rPr>
                      <w:rFonts w:ascii="Arial" w:hAnsi="Arial" w:cs="Arial"/>
                      <w:spacing w:val="-5"/>
                      <w:sz w:val="20"/>
                      <w:szCs w:val="20"/>
                    </w:rPr>
                    <w:t xml:space="preserve"> і гіпсоволокнистими листами з кріпленням на клеї</w:t>
                  </w:r>
                </w:p>
              </w:tc>
              <w:tc>
                <w:tcPr>
                  <w:tcW w:w="851" w:type="dxa"/>
                  <w:tcBorders>
                    <w:top w:val="nil"/>
                    <w:left w:val="single" w:sz="4" w:space="0" w:color="auto"/>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  м2</w:t>
                  </w:r>
                </w:p>
              </w:tc>
              <w:tc>
                <w:tcPr>
                  <w:tcW w:w="787"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jc w:val="right"/>
                    <w:rPr>
                      <w:rFonts w:ascii="Arial" w:hAnsi="Arial" w:cs="Arial"/>
                      <w:sz w:val="20"/>
                      <w:szCs w:val="20"/>
                    </w:rPr>
                  </w:pPr>
                  <w:r w:rsidRPr="00BF2BBD">
                    <w:rPr>
                      <w:rFonts w:ascii="Arial" w:hAnsi="Arial" w:cs="Arial"/>
                      <w:spacing w:val="-5"/>
                      <w:sz w:val="20"/>
                      <w:szCs w:val="20"/>
                    </w:rPr>
                    <w:t>143,6</w:t>
                  </w:r>
                </w:p>
              </w:tc>
              <w:tc>
                <w:tcPr>
                  <w:tcW w:w="601" w:type="dxa"/>
                  <w:tcBorders>
                    <w:top w:val="nil"/>
                    <w:left w:val="single" w:sz="4" w:space="0" w:color="auto"/>
                    <w:bottom w:val="nil"/>
                    <w:right w:val="single" w:sz="12" w:space="0" w:color="auto"/>
                  </w:tcBorders>
                </w:tcPr>
                <w:p w:rsidR="00BF2BBD" w:rsidRPr="00BF2BBD" w:rsidRDefault="00BF2BBD" w:rsidP="00BF2BBD">
                  <w:pPr>
                    <w:autoSpaceDE w:val="0"/>
                    <w:autoSpaceDN w:val="0"/>
                    <w:adjustRightInd w:val="0"/>
                    <w:spacing w:after="0" w:line="240" w:lineRule="auto"/>
                    <w:rPr>
                      <w:rFonts w:ascii="Times New Roman" w:hAnsi="Times New Roman" w:cs="Times New Roman"/>
                      <w:sz w:val="20"/>
                      <w:szCs w:val="20"/>
                    </w:rPr>
                  </w:pPr>
                  <w:r w:rsidRPr="00BF2BBD">
                    <w:rPr>
                      <w:rFonts w:ascii="Times New Roman" w:hAnsi="Times New Roman" w:cs="Times New Roman"/>
                      <w:sz w:val="20"/>
                      <w:szCs w:val="20"/>
                    </w:rPr>
                    <w:t xml:space="preserve"> </w:t>
                  </w: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559" w:type="dxa"/>
                  <w:tcBorders>
                    <w:top w:val="nil"/>
                    <w:left w:val="nil"/>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Шпаклювання укосів </w:t>
                  </w:r>
                  <w:proofErr w:type="spellStart"/>
                  <w:r w:rsidRPr="00BF2BBD">
                    <w:rPr>
                      <w:rFonts w:ascii="Arial" w:hAnsi="Arial" w:cs="Arial"/>
                      <w:spacing w:val="-5"/>
                      <w:sz w:val="20"/>
                      <w:szCs w:val="20"/>
                    </w:rPr>
                    <w:t>мiнеральною</w:t>
                  </w:r>
                  <w:proofErr w:type="spellEnd"/>
                  <w:r w:rsidRPr="00BF2BBD">
                    <w:rPr>
                      <w:rFonts w:ascii="Arial" w:hAnsi="Arial" w:cs="Arial"/>
                      <w:spacing w:val="-5"/>
                      <w:sz w:val="20"/>
                      <w:szCs w:val="20"/>
                    </w:rPr>
                    <w:t xml:space="preserve"> </w:t>
                  </w:r>
                  <w:proofErr w:type="spellStart"/>
                  <w:r w:rsidRPr="00BF2BBD">
                    <w:rPr>
                      <w:rFonts w:ascii="Arial" w:hAnsi="Arial" w:cs="Arial"/>
                      <w:spacing w:val="-5"/>
                      <w:sz w:val="20"/>
                      <w:szCs w:val="20"/>
                    </w:rPr>
                    <w:t>шпаклiвкою</w:t>
                  </w:r>
                  <w:proofErr w:type="spellEnd"/>
                  <w:r w:rsidRPr="00BF2BBD">
                    <w:rPr>
                      <w:rFonts w:ascii="Arial" w:hAnsi="Arial" w:cs="Arial"/>
                      <w:spacing w:val="-5"/>
                      <w:sz w:val="20"/>
                      <w:szCs w:val="20"/>
                    </w:rPr>
                    <w:t xml:space="preserve"> "</w:t>
                  </w:r>
                  <w:proofErr w:type="spellStart"/>
                  <w:r w:rsidRPr="00BF2BBD">
                    <w:rPr>
                      <w:rFonts w:ascii="Arial" w:hAnsi="Arial" w:cs="Arial"/>
                      <w:spacing w:val="-5"/>
                      <w:sz w:val="20"/>
                      <w:szCs w:val="20"/>
                    </w:rPr>
                    <w:t>Cerezit</w:t>
                  </w:r>
                  <w:proofErr w:type="spellEnd"/>
                  <w:r w:rsidRPr="00BF2BBD">
                    <w:rPr>
                      <w:rFonts w:ascii="Arial" w:hAnsi="Arial" w:cs="Arial"/>
                      <w:spacing w:val="-5"/>
                      <w:sz w:val="20"/>
                      <w:szCs w:val="20"/>
                    </w:rPr>
                    <w:t>"</w:t>
                  </w:r>
                </w:p>
              </w:tc>
              <w:tc>
                <w:tcPr>
                  <w:tcW w:w="851" w:type="dxa"/>
                  <w:tcBorders>
                    <w:top w:val="nil"/>
                    <w:left w:val="single" w:sz="4" w:space="0" w:color="auto"/>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  м2</w:t>
                  </w:r>
                </w:p>
              </w:tc>
              <w:tc>
                <w:tcPr>
                  <w:tcW w:w="787"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jc w:val="right"/>
                    <w:rPr>
                      <w:rFonts w:ascii="Arial" w:hAnsi="Arial" w:cs="Arial"/>
                      <w:sz w:val="20"/>
                      <w:szCs w:val="20"/>
                    </w:rPr>
                  </w:pPr>
                  <w:r w:rsidRPr="00BF2BBD">
                    <w:rPr>
                      <w:rFonts w:ascii="Arial" w:hAnsi="Arial" w:cs="Arial"/>
                      <w:spacing w:val="-5"/>
                      <w:sz w:val="20"/>
                      <w:szCs w:val="20"/>
                    </w:rPr>
                    <w:t>143,6</w:t>
                  </w:r>
                </w:p>
              </w:tc>
              <w:tc>
                <w:tcPr>
                  <w:tcW w:w="601" w:type="dxa"/>
                  <w:tcBorders>
                    <w:top w:val="nil"/>
                    <w:left w:val="single" w:sz="4" w:space="0" w:color="auto"/>
                    <w:bottom w:val="nil"/>
                    <w:right w:val="single" w:sz="12" w:space="0" w:color="auto"/>
                  </w:tcBorders>
                </w:tcPr>
                <w:p w:rsidR="00BF2BBD" w:rsidRPr="00BF2BBD" w:rsidRDefault="00BF2BBD" w:rsidP="00BF2BBD">
                  <w:pPr>
                    <w:autoSpaceDE w:val="0"/>
                    <w:autoSpaceDN w:val="0"/>
                    <w:adjustRightInd w:val="0"/>
                    <w:spacing w:after="0" w:line="240" w:lineRule="auto"/>
                    <w:rPr>
                      <w:rFonts w:ascii="Times New Roman" w:hAnsi="Times New Roman" w:cs="Times New Roman"/>
                      <w:sz w:val="20"/>
                      <w:szCs w:val="20"/>
                    </w:rPr>
                  </w:pPr>
                  <w:r w:rsidRPr="00BF2BBD">
                    <w:rPr>
                      <w:rFonts w:ascii="Times New Roman" w:hAnsi="Times New Roman" w:cs="Times New Roman"/>
                      <w:sz w:val="20"/>
                      <w:szCs w:val="20"/>
                    </w:rPr>
                    <w:t xml:space="preserve"> </w:t>
                  </w: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559" w:type="dxa"/>
                  <w:tcBorders>
                    <w:top w:val="nil"/>
                    <w:left w:val="nil"/>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Поліпшене фарбування </w:t>
                  </w:r>
                  <w:proofErr w:type="spellStart"/>
                  <w:r w:rsidRPr="00BF2BBD">
                    <w:rPr>
                      <w:rFonts w:ascii="Arial" w:hAnsi="Arial" w:cs="Arial"/>
                      <w:spacing w:val="-5"/>
                      <w:sz w:val="20"/>
                      <w:szCs w:val="20"/>
                    </w:rPr>
                    <w:t>полівінілацетатними</w:t>
                  </w:r>
                  <w:proofErr w:type="spellEnd"/>
                  <w:r w:rsidRPr="00BF2BBD">
                    <w:rPr>
                      <w:rFonts w:ascii="Arial" w:hAnsi="Arial" w:cs="Arial"/>
                      <w:spacing w:val="-5"/>
                      <w:sz w:val="20"/>
                      <w:szCs w:val="20"/>
                    </w:rPr>
                    <w:t xml:space="preserve"> водоемульсійними сумішами укосів по збірних конструкціях, підготовлених під фарбування</w:t>
                  </w:r>
                </w:p>
              </w:tc>
              <w:tc>
                <w:tcPr>
                  <w:tcW w:w="851" w:type="dxa"/>
                  <w:tcBorders>
                    <w:top w:val="nil"/>
                    <w:left w:val="single" w:sz="4" w:space="0" w:color="auto"/>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  м2</w:t>
                  </w:r>
                </w:p>
              </w:tc>
              <w:tc>
                <w:tcPr>
                  <w:tcW w:w="787"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jc w:val="right"/>
                    <w:rPr>
                      <w:rFonts w:ascii="Arial" w:hAnsi="Arial" w:cs="Arial"/>
                      <w:sz w:val="20"/>
                      <w:szCs w:val="20"/>
                    </w:rPr>
                  </w:pPr>
                  <w:r w:rsidRPr="00BF2BBD">
                    <w:rPr>
                      <w:rFonts w:ascii="Arial" w:hAnsi="Arial" w:cs="Arial"/>
                      <w:spacing w:val="-5"/>
                      <w:sz w:val="20"/>
                      <w:szCs w:val="20"/>
                    </w:rPr>
                    <w:t>143,6</w:t>
                  </w:r>
                </w:p>
              </w:tc>
              <w:tc>
                <w:tcPr>
                  <w:tcW w:w="601" w:type="dxa"/>
                  <w:tcBorders>
                    <w:top w:val="nil"/>
                    <w:left w:val="single" w:sz="4" w:space="0" w:color="auto"/>
                    <w:bottom w:val="nil"/>
                    <w:right w:val="single" w:sz="12" w:space="0" w:color="auto"/>
                  </w:tcBorders>
                </w:tcPr>
                <w:p w:rsidR="00BF2BBD" w:rsidRPr="00BF2BBD" w:rsidRDefault="00BF2BBD" w:rsidP="00BF2BBD">
                  <w:pPr>
                    <w:autoSpaceDE w:val="0"/>
                    <w:autoSpaceDN w:val="0"/>
                    <w:adjustRightInd w:val="0"/>
                    <w:spacing w:after="0" w:line="240" w:lineRule="auto"/>
                    <w:rPr>
                      <w:rFonts w:ascii="Times New Roman" w:hAnsi="Times New Roman" w:cs="Times New Roman"/>
                      <w:sz w:val="20"/>
                      <w:szCs w:val="20"/>
                    </w:rPr>
                  </w:pPr>
                  <w:r w:rsidRPr="00BF2BBD">
                    <w:rPr>
                      <w:rFonts w:ascii="Times New Roman" w:hAnsi="Times New Roman" w:cs="Times New Roman"/>
                      <w:sz w:val="20"/>
                      <w:szCs w:val="20"/>
                    </w:rPr>
                    <w:t xml:space="preserve"> </w:t>
                  </w: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keepLines/>
                    <w:autoSpaceDE w:val="0"/>
                    <w:autoSpaceDN w:val="0"/>
                    <w:spacing w:after="0" w:line="240" w:lineRule="auto"/>
                    <w:jc w:val="center"/>
                    <w:rPr>
                      <w:rFonts w:ascii="Times New Roman" w:hAnsi="Times New Roman" w:cs="Times New Roman"/>
                      <w:sz w:val="20"/>
                      <w:szCs w:val="20"/>
                    </w:rPr>
                  </w:pPr>
                </w:p>
              </w:tc>
              <w:tc>
                <w:tcPr>
                  <w:tcW w:w="5559" w:type="dxa"/>
                  <w:tcBorders>
                    <w:top w:val="nil"/>
                    <w:left w:val="nil"/>
                    <w:bottom w:val="nil"/>
                    <w:right w:val="nil"/>
                  </w:tcBorders>
                  <w:vAlign w:val="center"/>
                </w:tcPr>
                <w:p w:rsidR="00BF2BBD" w:rsidRPr="00BF2BBD" w:rsidRDefault="00BF2BBD" w:rsidP="00BF2BBD">
                  <w:pPr>
                    <w:keepLines/>
                    <w:autoSpaceDE w:val="0"/>
                    <w:autoSpaceDN w:val="0"/>
                    <w:spacing w:after="0" w:line="240" w:lineRule="auto"/>
                    <w:jc w:val="center"/>
                    <w:rPr>
                      <w:rFonts w:ascii="Arial" w:hAnsi="Arial" w:cs="Arial"/>
                      <w:sz w:val="20"/>
                      <w:szCs w:val="20"/>
                    </w:rPr>
                  </w:pPr>
                  <w:proofErr w:type="spellStart"/>
                  <w:r w:rsidRPr="00BF2BBD">
                    <w:rPr>
                      <w:rFonts w:ascii="Arial" w:hAnsi="Arial" w:cs="Arial"/>
                      <w:spacing w:val="-5"/>
                      <w:sz w:val="20"/>
                      <w:szCs w:val="20"/>
                      <w:u w:val="single"/>
                    </w:rPr>
                    <w:t>Роздiл</w:t>
                  </w:r>
                  <w:proofErr w:type="spellEnd"/>
                  <w:r w:rsidRPr="00BF2BBD">
                    <w:rPr>
                      <w:rFonts w:ascii="Arial" w:hAnsi="Arial" w:cs="Arial"/>
                      <w:spacing w:val="-5"/>
                      <w:sz w:val="20"/>
                      <w:szCs w:val="20"/>
                      <w:u w:val="single"/>
                    </w:rPr>
                    <w:t xml:space="preserve"> 3. Відкоси віконні зовнішні</w:t>
                  </w:r>
                </w:p>
              </w:tc>
              <w:tc>
                <w:tcPr>
                  <w:tcW w:w="851" w:type="dxa"/>
                  <w:tcBorders>
                    <w:top w:val="nil"/>
                    <w:left w:val="single" w:sz="4" w:space="0" w:color="auto"/>
                    <w:bottom w:val="nil"/>
                    <w:right w:val="nil"/>
                  </w:tcBorders>
                  <w:vAlign w:val="center"/>
                </w:tcPr>
                <w:p w:rsidR="00BF2BBD" w:rsidRPr="00BF2BBD" w:rsidRDefault="00BF2BBD" w:rsidP="00BF2BBD">
                  <w:pPr>
                    <w:autoSpaceDE w:val="0"/>
                    <w:autoSpaceDN w:val="0"/>
                    <w:adjustRightInd w:val="0"/>
                    <w:spacing w:after="0" w:line="240" w:lineRule="auto"/>
                    <w:rPr>
                      <w:rFonts w:ascii="Arial" w:hAnsi="Arial" w:cs="Arial"/>
                      <w:sz w:val="20"/>
                      <w:szCs w:val="20"/>
                    </w:rPr>
                  </w:pPr>
                  <w:r w:rsidRPr="00BF2BBD">
                    <w:rPr>
                      <w:rFonts w:ascii="Arial" w:hAnsi="Arial" w:cs="Arial"/>
                      <w:sz w:val="20"/>
                      <w:szCs w:val="20"/>
                    </w:rPr>
                    <w:t xml:space="preserve"> </w:t>
                  </w:r>
                </w:p>
              </w:tc>
              <w:tc>
                <w:tcPr>
                  <w:tcW w:w="787" w:type="dxa"/>
                  <w:tcBorders>
                    <w:top w:val="nil"/>
                    <w:left w:val="single" w:sz="4" w:space="0" w:color="auto"/>
                    <w:bottom w:val="nil"/>
                    <w:right w:val="single" w:sz="4" w:space="0" w:color="auto"/>
                  </w:tcBorders>
                  <w:vAlign w:val="center"/>
                </w:tcPr>
                <w:p w:rsidR="00BF2BBD" w:rsidRPr="00BF2BBD" w:rsidRDefault="00BF2BBD" w:rsidP="00BF2BBD">
                  <w:pPr>
                    <w:autoSpaceDE w:val="0"/>
                    <w:autoSpaceDN w:val="0"/>
                    <w:adjustRightInd w:val="0"/>
                    <w:spacing w:after="0" w:line="240" w:lineRule="auto"/>
                    <w:rPr>
                      <w:rFonts w:ascii="Arial" w:hAnsi="Arial" w:cs="Arial"/>
                      <w:sz w:val="20"/>
                      <w:szCs w:val="20"/>
                    </w:rPr>
                  </w:pPr>
                  <w:r w:rsidRPr="00BF2BBD">
                    <w:rPr>
                      <w:rFonts w:ascii="Arial" w:hAnsi="Arial" w:cs="Arial"/>
                      <w:sz w:val="20"/>
                      <w:szCs w:val="20"/>
                    </w:rPr>
                    <w:t xml:space="preserve"> </w:t>
                  </w:r>
                </w:p>
              </w:tc>
              <w:tc>
                <w:tcPr>
                  <w:tcW w:w="601" w:type="dxa"/>
                  <w:tcBorders>
                    <w:top w:val="nil"/>
                    <w:left w:val="single" w:sz="4" w:space="0" w:color="auto"/>
                    <w:bottom w:val="nil"/>
                    <w:right w:val="single" w:sz="12" w:space="0" w:color="auto"/>
                  </w:tcBorders>
                </w:tcPr>
                <w:p w:rsidR="00BF2BBD" w:rsidRPr="00BF2BBD" w:rsidRDefault="00BF2BBD" w:rsidP="00BF2BBD">
                  <w:pPr>
                    <w:autoSpaceDE w:val="0"/>
                    <w:autoSpaceDN w:val="0"/>
                    <w:adjustRightInd w:val="0"/>
                    <w:spacing w:after="0" w:line="240" w:lineRule="auto"/>
                    <w:rPr>
                      <w:rFonts w:ascii="Times New Roman" w:hAnsi="Times New Roman" w:cs="Times New Roman"/>
                      <w:sz w:val="20"/>
                      <w:szCs w:val="20"/>
                    </w:rPr>
                  </w:pPr>
                  <w:r w:rsidRPr="00BF2BBD">
                    <w:rPr>
                      <w:rFonts w:ascii="Times New Roman" w:hAnsi="Times New Roman" w:cs="Times New Roman"/>
                      <w:sz w:val="20"/>
                      <w:szCs w:val="20"/>
                    </w:rPr>
                    <w:t xml:space="preserve"> </w:t>
                  </w: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559" w:type="dxa"/>
                  <w:tcBorders>
                    <w:top w:val="nil"/>
                    <w:left w:val="nil"/>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Штукатурення плоских поверхонь віконних та дверних укосів по бетону та каменю</w:t>
                  </w:r>
                </w:p>
              </w:tc>
              <w:tc>
                <w:tcPr>
                  <w:tcW w:w="851" w:type="dxa"/>
                  <w:tcBorders>
                    <w:top w:val="nil"/>
                    <w:left w:val="single" w:sz="4" w:space="0" w:color="auto"/>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  м2</w:t>
                  </w:r>
                </w:p>
              </w:tc>
              <w:tc>
                <w:tcPr>
                  <w:tcW w:w="787"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jc w:val="right"/>
                    <w:rPr>
                      <w:rFonts w:ascii="Arial" w:hAnsi="Arial" w:cs="Arial"/>
                      <w:sz w:val="20"/>
                      <w:szCs w:val="20"/>
                    </w:rPr>
                  </w:pPr>
                  <w:r w:rsidRPr="00BF2BBD">
                    <w:rPr>
                      <w:rFonts w:ascii="Arial" w:hAnsi="Arial" w:cs="Arial"/>
                      <w:spacing w:val="-5"/>
                      <w:sz w:val="20"/>
                      <w:szCs w:val="20"/>
                    </w:rPr>
                    <w:t>33,1</w:t>
                  </w:r>
                </w:p>
              </w:tc>
              <w:tc>
                <w:tcPr>
                  <w:tcW w:w="601" w:type="dxa"/>
                  <w:tcBorders>
                    <w:top w:val="nil"/>
                    <w:left w:val="single" w:sz="4" w:space="0" w:color="auto"/>
                    <w:bottom w:val="nil"/>
                    <w:right w:val="single" w:sz="12" w:space="0" w:color="auto"/>
                  </w:tcBorders>
                </w:tcPr>
                <w:p w:rsidR="00BF2BBD" w:rsidRPr="00BF2BBD" w:rsidRDefault="00BF2BBD" w:rsidP="00BF2BBD">
                  <w:pPr>
                    <w:autoSpaceDE w:val="0"/>
                    <w:autoSpaceDN w:val="0"/>
                    <w:adjustRightInd w:val="0"/>
                    <w:spacing w:after="0" w:line="240" w:lineRule="auto"/>
                    <w:rPr>
                      <w:rFonts w:ascii="Times New Roman" w:hAnsi="Times New Roman" w:cs="Times New Roman"/>
                      <w:sz w:val="20"/>
                      <w:szCs w:val="20"/>
                    </w:rPr>
                  </w:pPr>
                  <w:r w:rsidRPr="00BF2BBD">
                    <w:rPr>
                      <w:rFonts w:ascii="Times New Roman" w:hAnsi="Times New Roman" w:cs="Times New Roman"/>
                      <w:sz w:val="20"/>
                      <w:szCs w:val="20"/>
                    </w:rPr>
                    <w:t xml:space="preserve"> </w:t>
                  </w: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559" w:type="dxa"/>
                  <w:tcBorders>
                    <w:top w:val="nil"/>
                    <w:left w:val="nil"/>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Фарбування перхлорвініловими фарбами по підготовленій поверхні простих фасадів за 2 рази з землі та риштувань</w:t>
                  </w:r>
                </w:p>
              </w:tc>
              <w:tc>
                <w:tcPr>
                  <w:tcW w:w="851" w:type="dxa"/>
                  <w:tcBorders>
                    <w:top w:val="nil"/>
                    <w:left w:val="single" w:sz="4" w:space="0" w:color="auto"/>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  м2</w:t>
                  </w:r>
                </w:p>
              </w:tc>
              <w:tc>
                <w:tcPr>
                  <w:tcW w:w="787"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jc w:val="right"/>
                    <w:rPr>
                      <w:rFonts w:ascii="Arial" w:hAnsi="Arial" w:cs="Arial"/>
                      <w:sz w:val="20"/>
                      <w:szCs w:val="20"/>
                    </w:rPr>
                  </w:pPr>
                  <w:r w:rsidRPr="00BF2BBD">
                    <w:rPr>
                      <w:rFonts w:ascii="Arial" w:hAnsi="Arial" w:cs="Arial"/>
                      <w:spacing w:val="-5"/>
                      <w:sz w:val="20"/>
                      <w:szCs w:val="20"/>
                    </w:rPr>
                    <w:t>33,1</w:t>
                  </w:r>
                </w:p>
              </w:tc>
              <w:tc>
                <w:tcPr>
                  <w:tcW w:w="601" w:type="dxa"/>
                  <w:tcBorders>
                    <w:top w:val="nil"/>
                    <w:left w:val="single" w:sz="4" w:space="0" w:color="auto"/>
                    <w:bottom w:val="nil"/>
                    <w:right w:val="single" w:sz="12" w:space="0" w:color="auto"/>
                  </w:tcBorders>
                </w:tcPr>
                <w:p w:rsidR="00BF2BBD" w:rsidRPr="00BF2BBD" w:rsidRDefault="00BF2BBD" w:rsidP="00BF2BBD">
                  <w:pPr>
                    <w:autoSpaceDE w:val="0"/>
                    <w:autoSpaceDN w:val="0"/>
                    <w:adjustRightInd w:val="0"/>
                    <w:spacing w:after="0" w:line="240" w:lineRule="auto"/>
                    <w:rPr>
                      <w:rFonts w:ascii="Times New Roman" w:hAnsi="Times New Roman" w:cs="Times New Roman"/>
                      <w:sz w:val="20"/>
                      <w:szCs w:val="20"/>
                    </w:rPr>
                  </w:pPr>
                  <w:r w:rsidRPr="00BF2BBD">
                    <w:rPr>
                      <w:rFonts w:ascii="Times New Roman" w:hAnsi="Times New Roman" w:cs="Times New Roman"/>
                      <w:sz w:val="20"/>
                      <w:szCs w:val="20"/>
                    </w:rPr>
                    <w:t xml:space="preserve"> </w:t>
                  </w: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keepLines/>
                    <w:autoSpaceDE w:val="0"/>
                    <w:autoSpaceDN w:val="0"/>
                    <w:spacing w:after="0" w:line="240" w:lineRule="auto"/>
                    <w:jc w:val="center"/>
                    <w:rPr>
                      <w:rFonts w:ascii="Times New Roman" w:hAnsi="Times New Roman" w:cs="Times New Roman"/>
                      <w:sz w:val="20"/>
                      <w:szCs w:val="20"/>
                    </w:rPr>
                  </w:pPr>
                </w:p>
              </w:tc>
              <w:tc>
                <w:tcPr>
                  <w:tcW w:w="5559" w:type="dxa"/>
                  <w:tcBorders>
                    <w:top w:val="nil"/>
                    <w:left w:val="nil"/>
                    <w:bottom w:val="nil"/>
                    <w:right w:val="nil"/>
                  </w:tcBorders>
                  <w:vAlign w:val="center"/>
                </w:tcPr>
                <w:p w:rsidR="00BF2BBD" w:rsidRPr="00BF2BBD" w:rsidRDefault="00BF2BBD" w:rsidP="00BF2BBD">
                  <w:pPr>
                    <w:keepLines/>
                    <w:autoSpaceDE w:val="0"/>
                    <w:autoSpaceDN w:val="0"/>
                    <w:spacing w:after="0" w:line="240" w:lineRule="auto"/>
                    <w:jc w:val="center"/>
                    <w:rPr>
                      <w:rFonts w:ascii="Arial" w:hAnsi="Arial" w:cs="Arial"/>
                      <w:sz w:val="20"/>
                      <w:szCs w:val="20"/>
                    </w:rPr>
                  </w:pPr>
                  <w:proofErr w:type="spellStart"/>
                  <w:r w:rsidRPr="00BF2BBD">
                    <w:rPr>
                      <w:rFonts w:ascii="Arial" w:hAnsi="Arial" w:cs="Arial"/>
                      <w:spacing w:val="-5"/>
                      <w:sz w:val="20"/>
                      <w:szCs w:val="20"/>
                      <w:u w:val="single"/>
                    </w:rPr>
                    <w:t>Роздiл</w:t>
                  </w:r>
                  <w:proofErr w:type="spellEnd"/>
                  <w:r w:rsidRPr="00BF2BBD">
                    <w:rPr>
                      <w:rFonts w:ascii="Arial" w:hAnsi="Arial" w:cs="Arial"/>
                      <w:spacing w:val="-5"/>
                      <w:sz w:val="20"/>
                      <w:szCs w:val="20"/>
                      <w:u w:val="single"/>
                    </w:rPr>
                    <w:t xml:space="preserve"> 4. Ремонт бетонних підвіконників</w:t>
                  </w:r>
                </w:p>
              </w:tc>
              <w:tc>
                <w:tcPr>
                  <w:tcW w:w="851" w:type="dxa"/>
                  <w:tcBorders>
                    <w:top w:val="nil"/>
                    <w:left w:val="single" w:sz="4" w:space="0" w:color="auto"/>
                    <w:bottom w:val="nil"/>
                    <w:right w:val="nil"/>
                  </w:tcBorders>
                  <w:vAlign w:val="center"/>
                </w:tcPr>
                <w:p w:rsidR="00BF2BBD" w:rsidRPr="00BF2BBD" w:rsidRDefault="00BF2BBD" w:rsidP="00BF2BBD">
                  <w:pPr>
                    <w:autoSpaceDE w:val="0"/>
                    <w:autoSpaceDN w:val="0"/>
                    <w:adjustRightInd w:val="0"/>
                    <w:spacing w:after="0" w:line="240" w:lineRule="auto"/>
                    <w:rPr>
                      <w:rFonts w:ascii="Arial" w:hAnsi="Arial" w:cs="Arial"/>
                      <w:sz w:val="20"/>
                      <w:szCs w:val="20"/>
                    </w:rPr>
                  </w:pPr>
                  <w:r w:rsidRPr="00BF2BBD">
                    <w:rPr>
                      <w:rFonts w:ascii="Arial" w:hAnsi="Arial" w:cs="Arial"/>
                      <w:sz w:val="20"/>
                      <w:szCs w:val="20"/>
                    </w:rPr>
                    <w:t xml:space="preserve"> </w:t>
                  </w:r>
                </w:p>
              </w:tc>
              <w:tc>
                <w:tcPr>
                  <w:tcW w:w="787" w:type="dxa"/>
                  <w:tcBorders>
                    <w:top w:val="nil"/>
                    <w:left w:val="single" w:sz="4" w:space="0" w:color="auto"/>
                    <w:bottom w:val="nil"/>
                    <w:right w:val="single" w:sz="4" w:space="0" w:color="auto"/>
                  </w:tcBorders>
                  <w:vAlign w:val="center"/>
                </w:tcPr>
                <w:p w:rsidR="00BF2BBD" w:rsidRPr="00BF2BBD" w:rsidRDefault="00BF2BBD" w:rsidP="00BF2BBD">
                  <w:pPr>
                    <w:autoSpaceDE w:val="0"/>
                    <w:autoSpaceDN w:val="0"/>
                    <w:adjustRightInd w:val="0"/>
                    <w:spacing w:after="0" w:line="240" w:lineRule="auto"/>
                    <w:rPr>
                      <w:rFonts w:ascii="Arial" w:hAnsi="Arial" w:cs="Arial"/>
                      <w:sz w:val="20"/>
                      <w:szCs w:val="20"/>
                    </w:rPr>
                  </w:pPr>
                  <w:r w:rsidRPr="00BF2BBD">
                    <w:rPr>
                      <w:rFonts w:ascii="Arial" w:hAnsi="Arial" w:cs="Arial"/>
                      <w:sz w:val="20"/>
                      <w:szCs w:val="20"/>
                    </w:rPr>
                    <w:t xml:space="preserve"> </w:t>
                  </w:r>
                </w:p>
              </w:tc>
              <w:tc>
                <w:tcPr>
                  <w:tcW w:w="601" w:type="dxa"/>
                  <w:tcBorders>
                    <w:top w:val="nil"/>
                    <w:left w:val="single" w:sz="4" w:space="0" w:color="auto"/>
                    <w:bottom w:val="nil"/>
                    <w:right w:val="single" w:sz="12" w:space="0" w:color="auto"/>
                  </w:tcBorders>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sz w:val="20"/>
                      <w:szCs w:val="20"/>
                    </w:rPr>
                  </w:pP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559" w:type="dxa"/>
                  <w:tcBorders>
                    <w:top w:val="nil"/>
                    <w:left w:val="nil"/>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Улаштування цементної стяжки товщиною 20 мм по бетонній основі площею до 20 м2</w:t>
                  </w:r>
                </w:p>
              </w:tc>
              <w:tc>
                <w:tcPr>
                  <w:tcW w:w="851" w:type="dxa"/>
                  <w:tcBorders>
                    <w:top w:val="nil"/>
                    <w:left w:val="single" w:sz="4" w:space="0" w:color="auto"/>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  м2</w:t>
                  </w:r>
                </w:p>
              </w:tc>
              <w:tc>
                <w:tcPr>
                  <w:tcW w:w="787"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jc w:val="right"/>
                    <w:rPr>
                      <w:rFonts w:ascii="Arial" w:hAnsi="Arial" w:cs="Arial"/>
                      <w:sz w:val="20"/>
                      <w:szCs w:val="20"/>
                    </w:rPr>
                  </w:pPr>
                  <w:r w:rsidRPr="00BF2BBD">
                    <w:rPr>
                      <w:rFonts w:ascii="Arial" w:hAnsi="Arial" w:cs="Arial"/>
                      <w:spacing w:val="-5"/>
                      <w:sz w:val="20"/>
                      <w:szCs w:val="20"/>
                    </w:rPr>
                    <w:t>4,86</w:t>
                  </w:r>
                </w:p>
              </w:tc>
              <w:tc>
                <w:tcPr>
                  <w:tcW w:w="601" w:type="dxa"/>
                  <w:tcBorders>
                    <w:top w:val="nil"/>
                    <w:left w:val="single" w:sz="4" w:space="0" w:color="auto"/>
                    <w:bottom w:val="nil"/>
                    <w:right w:val="single" w:sz="12" w:space="0" w:color="auto"/>
                  </w:tcBorders>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sz w:val="20"/>
                      <w:szCs w:val="20"/>
                    </w:rPr>
                  </w:pP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pStyle w:val="a5"/>
                    <w:keepLines/>
                    <w:numPr>
                      <w:ilvl w:val="0"/>
                      <w:numId w:val="16"/>
                    </w:numPr>
                    <w:autoSpaceDE w:val="0"/>
                    <w:autoSpaceDN w:val="0"/>
                    <w:spacing w:after="0" w:line="240" w:lineRule="auto"/>
                    <w:ind w:left="0" w:firstLine="0"/>
                    <w:jc w:val="center"/>
                    <w:rPr>
                      <w:rFonts w:ascii="Times New Roman" w:hAnsi="Times New Roman"/>
                      <w:sz w:val="20"/>
                      <w:szCs w:val="20"/>
                    </w:rPr>
                  </w:pPr>
                </w:p>
              </w:tc>
              <w:tc>
                <w:tcPr>
                  <w:tcW w:w="5559" w:type="dxa"/>
                  <w:tcBorders>
                    <w:top w:val="nil"/>
                    <w:left w:val="nil"/>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На кожні 5 мм зміни товщини шару цементної стяжки додавати до товщини 50 мм</w:t>
                  </w:r>
                </w:p>
              </w:tc>
              <w:tc>
                <w:tcPr>
                  <w:tcW w:w="851" w:type="dxa"/>
                  <w:tcBorders>
                    <w:top w:val="nil"/>
                    <w:left w:val="single" w:sz="4" w:space="0" w:color="auto"/>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  м2</w:t>
                  </w:r>
                </w:p>
              </w:tc>
              <w:tc>
                <w:tcPr>
                  <w:tcW w:w="787"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jc w:val="right"/>
                    <w:rPr>
                      <w:rFonts w:ascii="Arial" w:hAnsi="Arial" w:cs="Arial"/>
                      <w:sz w:val="20"/>
                      <w:szCs w:val="20"/>
                    </w:rPr>
                  </w:pPr>
                  <w:r w:rsidRPr="00BF2BBD">
                    <w:rPr>
                      <w:rFonts w:ascii="Arial" w:hAnsi="Arial" w:cs="Arial"/>
                      <w:spacing w:val="-5"/>
                      <w:sz w:val="20"/>
                      <w:szCs w:val="20"/>
                    </w:rPr>
                    <w:t>4,86</w:t>
                  </w:r>
                </w:p>
              </w:tc>
              <w:tc>
                <w:tcPr>
                  <w:tcW w:w="601" w:type="dxa"/>
                  <w:tcBorders>
                    <w:top w:val="nil"/>
                    <w:left w:val="single" w:sz="4" w:space="0" w:color="auto"/>
                    <w:bottom w:val="nil"/>
                    <w:right w:val="single" w:sz="12" w:space="0" w:color="auto"/>
                  </w:tcBorders>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sz w:val="20"/>
                      <w:szCs w:val="20"/>
                    </w:rPr>
                  </w:pP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559" w:type="dxa"/>
                  <w:tcBorders>
                    <w:top w:val="nil"/>
                    <w:left w:val="nil"/>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Шліфування бетонних або </w:t>
                  </w:r>
                  <w:proofErr w:type="spellStart"/>
                  <w:r w:rsidRPr="00BF2BBD">
                    <w:rPr>
                      <w:rFonts w:ascii="Arial" w:hAnsi="Arial" w:cs="Arial"/>
                      <w:spacing w:val="-5"/>
                      <w:sz w:val="20"/>
                      <w:szCs w:val="20"/>
                    </w:rPr>
                    <w:t>металоцементних</w:t>
                  </w:r>
                  <w:proofErr w:type="spellEnd"/>
                  <w:r w:rsidRPr="00BF2BBD">
                    <w:rPr>
                      <w:rFonts w:ascii="Arial" w:hAnsi="Arial" w:cs="Arial"/>
                      <w:spacing w:val="-5"/>
                      <w:sz w:val="20"/>
                      <w:szCs w:val="20"/>
                    </w:rPr>
                    <w:t xml:space="preserve"> покриттів</w:t>
                  </w:r>
                </w:p>
              </w:tc>
              <w:tc>
                <w:tcPr>
                  <w:tcW w:w="851" w:type="dxa"/>
                  <w:tcBorders>
                    <w:top w:val="nil"/>
                    <w:left w:val="single" w:sz="4" w:space="0" w:color="auto"/>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  м2</w:t>
                  </w:r>
                </w:p>
              </w:tc>
              <w:tc>
                <w:tcPr>
                  <w:tcW w:w="787"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jc w:val="right"/>
                    <w:rPr>
                      <w:rFonts w:ascii="Arial" w:hAnsi="Arial" w:cs="Arial"/>
                      <w:sz w:val="20"/>
                      <w:szCs w:val="20"/>
                    </w:rPr>
                  </w:pPr>
                  <w:r w:rsidRPr="00BF2BBD">
                    <w:rPr>
                      <w:rFonts w:ascii="Arial" w:hAnsi="Arial" w:cs="Arial"/>
                      <w:spacing w:val="-5"/>
                      <w:sz w:val="20"/>
                      <w:szCs w:val="20"/>
                    </w:rPr>
                    <w:t>19,44</w:t>
                  </w:r>
                </w:p>
              </w:tc>
              <w:tc>
                <w:tcPr>
                  <w:tcW w:w="601" w:type="dxa"/>
                  <w:tcBorders>
                    <w:top w:val="nil"/>
                    <w:left w:val="single" w:sz="4" w:space="0" w:color="auto"/>
                    <w:bottom w:val="nil"/>
                    <w:right w:val="single" w:sz="12" w:space="0" w:color="auto"/>
                  </w:tcBorders>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sz w:val="20"/>
                      <w:szCs w:val="20"/>
                    </w:rPr>
                  </w:pP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559" w:type="dxa"/>
                  <w:tcBorders>
                    <w:top w:val="nil"/>
                    <w:left w:val="nil"/>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proofErr w:type="spellStart"/>
                  <w:r w:rsidRPr="00BF2BBD">
                    <w:rPr>
                      <w:rFonts w:ascii="Arial" w:hAnsi="Arial" w:cs="Arial"/>
                      <w:spacing w:val="-5"/>
                      <w:sz w:val="20"/>
                      <w:szCs w:val="20"/>
                    </w:rPr>
                    <w:t>Безпіщане</w:t>
                  </w:r>
                  <w:proofErr w:type="spellEnd"/>
                  <w:r w:rsidRPr="00BF2BBD">
                    <w:rPr>
                      <w:rFonts w:ascii="Arial" w:hAnsi="Arial" w:cs="Arial"/>
                      <w:spacing w:val="-5"/>
                      <w:sz w:val="20"/>
                      <w:szCs w:val="20"/>
                    </w:rPr>
                    <w:t xml:space="preserve"> накриття стін</w:t>
                  </w:r>
                </w:p>
              </w:tc>
              <w:tc>
                <w:tcPr>
                  <w:tcW w:w="851" w:type="dxa"/>
                  <w:tcBorders>
                    <w:top w:val="nil"/>
                    <w:left w:val="single" w:sz="4" w:space="0" w:color="auto"/>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  м2</w:t>
                  </w:r>
                </w:p>
              </w:tc>
              <w:tc>
                <w:tcPr>
                  <w:tcW w:w="787"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jc w:val="right"/>
                    <w:rPr>
                      <w:rFonts w:ascii="Arial" w:hAnsi="Arial" w:cs="Arial"/>
                      <w:sz w:val="20"/>
                      <w:szCs w:val="20"/>
                    </w:rPr>
                  </w:pPr>
                  <w:r w:rsidRPr="00BF2BBD">
                    <w:rPr>
                      <w:rFonts w:ascii="Arial" w:hAnsi="Arial" w:cs="Arial"/>
                      <w:spacing w:val="-5"/>
                      <w:sz w:val="20"/>
                      <w:szCs w:val="20"/>
                    </w:rPr>
                    <w:t>19,44</w:t>
                  </w:r>
                </w:p>
              </w:tc>
              <w:tc>
                <w:tcPr>
                  <w:tcW w:w="601" w:type="dxa"/>
                  <w:tcBorders>
                    <w:top w:val="nil"/>
                    <w:left w:val="single" w:sz="4" w:space="0" w:color="auto"/>
                    <w:bottom w:val="nil"/>
                    <w:right w:val="single" w:sz="12" w:space="0" w:color="auto"/>
                  </w:tcBorders>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sz w:val="20"/>
                      <w:szCs w:val="20"/>
                    </w:rPr>
                  </w:pP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559" w:type="dxa"/>
                  <w:tcBorders>
                    <w:top w:val="nil"/>
                    <w:left w:val="nil"/>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Фарбування поґрунтованих бетонних і поштукатурених поверхонь емаллю</w:t>
                  </w:r>
                </w:p>
              </w:tc>
              <w:tc>
                <w:tcPr>
                  <w:tcW w:w="851" w:type="dxa"/>
                  <w:tcBorders>
                    <w:top w:val="nil"/>
                    <w:left w:val="single" w:sz="4" w:space="0" w:color="auto"/>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  м2</w:t>
                  </w:r>
                </w:p>
              </w:tc>
              <w:tc>
                <w:tcPr>
                  <w:tcW w:w="787"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jc w:val="right"/>
                    <w:rPr>
                      <w:rFonts w:ascii="Arial" w:hAnsi="Arial" w:cs="Arial"/>
                      <w:sz w:val="20"/>
                      <w:szCs w:val="20"/>
                    </w:rPr>
                  </w:pPr>
                  <w:r w:rsidRPr="00BF2BBD">
                    <w:rPr>
                      <w:rFonts w:ascii="Arial" w:hAnsi="Arial" w:cs="Arial"/>
                      <w:spacing w:val="-5"/>
                      <w:sz w:val="20"/>
                      <w:szCs w:val="20"/>
                    </w:rPr>
                    <w:t>19,44</w:t>
                  </w:r>
                </w:p>
              </w:tc>
              <w:tc>
                <w:tcPr>
                  <w:tcW w:w="601" w:type="dxa"/>
                  <w:tcBorders>
                    <w:top w:val="nil"/>
                    <w:left w:val="single" w:sz="4" w:space="0" w:color="auto"/>
                    <w:bottom w:val="nil"/>
                    <w:right w:val="single" w:sz="12" w:space="0" w:color="auto"/>
                  </w:tcBorders>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sz w:val="20"/>
                      <w:szCs w:val="20"/>
                    </w:rPr>
                  </w:pP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keepLines/>
                    <w:autoSpaceDE w:val="0"/>
                    <w:autoSpaceDN w:val="0"/>
                    <w:spacing w:after="0" w:line="240" w:lineRule="auto"/>
                    <w:jc w:val="center"/>
                    <w:rPr>
                      <w:rFonts w:ascii="Times New Roman" w:hAnsi="Times New Roman" w:cs="Times New Roman"/>
                      <w:spacing w:val="-5"/>
                      <w:sz w:val="20"/>
                      <w:szCs w:val="20"/>
                    </w:rPr>
                  </w:pPr>
                </w:p>
              </w:tc>
              <w:tc>
                <w:tcPr>
                  <w:tcW w:w="5559" w:type="dxa"/>
                  <w:tcBorders>
                    <w:top w:val="nil"/>
                    <w:left w:val="nil"/>
                    <w:bottom w:val="nil"/>
                    <w:right w:val="nil"/>
                  </w:tcBorders>
                  <w:vAlign w:val="center"/>
                </w:tcPr>
                <w:p w:rsidR="00BF2BBD" w:rsidRPr="00BF2BBD" w:rsidRDefault="00BF2BBD" w:rsidP="00BF2BBD">
                  <w:pPr>
                    <w:keepLines/>
                    <w:autoSpaceDE w:val="0"/>
                    <w:autoSpaceDN w:val="0"/>
                    <w:spacing w:after="0" w:line="240" w:lineRule="auto"/>
                    <w:jc w:val="center"/>
                    <w:rPr>
                      <w:rFonts w:ascii="Arial" w:hAnsi="Arial" w:cs="Arial"/>
                      <w:sz w:val="20"/>
                      <w:szCs w:val="20"/>
                    </w:rPr>
                  </w:pPr>
                  <w:proofErr w:type="spellStart"/>
                  <w:r w:rsidRPr="00BF2BBD">
                    <w:rPr>
                      <w:rFonts w:ascii="Arial" w:hAnsi="Arial" w:cs="Arial"/>
                      <w:spacing w:val="-5"/>
                      <w:sz w:val="20"/>
                      <w:szCs w:val="20"/>
                      <w:u w:val="single"/>
                    </w:rPr>
                    <w:t>Роздiл</w:t>
                  </w:r>
                  <w:proofErr w:type="spellEnd"/>
                  <w:r w:rsidRPr="00BF2BBD">
                    <w:rPr>
                      <w:rFonts w:ascii="Arial" w:hAnsi="Arial" w:cs="Arial"/>
                      <w:spacing w:val="-5"/>
                      <w:sz w:val="20"/>
                      <w:szCs w:val="20"/>
                      <w:u w:val="single"/>
                    </w:rPr>
                    <w:t xml:space="preserve"> 5. Інші роботи</w:t>
                  </w:r>
                </w:p>
              </w:tc>
              <w:tc>
                <w:tcPr>
                  <w:tcW w:w="851" w:type="dxa"/>
                  <w:tcBorders>
                    <w:top w:val="nil"/>
                    <w:left w:val="single" w:sz="4" w:space="0" w:color="auto"/>
                    <w:bottom w:val="nil"/>
                    <w:right w:val="nil"/>
                  </w:tcBorders>
                  <w:vAlign w:val="center"/>
                </w:tcPr>
                <w:p w:rsidR="00BF2BBD" w:rsidRPr="00BF2BBD" w:rsidRDefault="00BF2BBD" w:rsidP="00BF2BBD">
                  <w:pPr>
                    <w:autoSpaceDE w:val="0"/>
                    <w:autoSpaceDN w:val="0"/>
                    <w:adjustRightInd w:val="0"/>
                    <w:spacing w:after="0" w:line="240" w:lineRule="auto"/>
                    <w:rPr>
                      <w:rFonts w:ascii="Arial" w:hAnsi="Arial" w:cs="Arial"/>
                      <w:sz w:val="20"/>
                      <w:szCs w:val="20"/>
                    </w:rPr>
                  </w:pPr>
                  <w:r w:rsidRPr="00BF2BBD">
                    <w:rPr>
                      <w:rFonts w:ascii="Arial" w:hAnsi="Arial" w:cs="Arial"/>
                      <w:sz w:val="20"/>
                      <w:szCs w:val="20"/>
                    </w:rPr>
                    <w:t xml:space="preserve"> </w:t>
                  </w:r>
                </w:p>
              </w:tc>
              <w:tc>
                <w:tcPr>
                  <w:tcW w:w="787" w:type="dxa"/>
                  <w:tcBorders>
                    <w:top w:val="nil"/>
                    <w:left w:val="single" w:sz="4" w:space="0" w:color="auto"/>
                    <w:bottom w:val="nil"/>
                    <w:right w:val="single" w:sz="4" w:space="0" w:color="auto"/>
                  </w:tcBorders>
                  <w:vAlign w:val="center"/>
                </w:tcPr>
                <w:p w:rsidR="00BF2BBD" w:rsidRPr="00BF2BBD" w:rsidRDefault="00BF2BBD" w:rsidP="00BF2BBD">
                  <w:pPr>
                    <w:autoSpaceDE w:val="0"/>
                    <w:autoSpaceDN w:val="0"/>
                    <w:adjustRightInd w:val="0"/>
                    <w:spacing w:after="0" w:line="240" w:lineRule="auto"/>
                    <w:rPr>
                      <w:rFonts w:ascii="Arial" w:hAnsi="Arial" w:cs="Arial"/>
                      <w:sz w:val="20"/>
                      <w:szCs w:val="20"/>
                    </w:rPr>
                  </w:pPr>
                  <w:r w:rsidRPr="00BF2BBD">
                    <w:rPr>
                      <w:rFonts w:ascii="Arial" w:hAnsi="Arial" w:cs="Arial"/>
                      <w:sz w:val="20"/>
                      <w:szCs w:val="20"/>
                    </w:rPr>
                    <w:t xml:space="preserve"> </w:t>
                  </w:r>
                </w:p>
              </w:tc>
              <w:tc>
                <w:tcPr>
                  <w:tcW w:w="601" w:type="dxa"/>
                  <w:tcBorders>
                    <w:top w:val="nil"/>
                    <w:left w:val="single" w:sz="4" w:space="0" w:color="auto"/>
                    <w:bottom w:val="nil"/>
                    <w:right w:val="single" w:sz="12" w:space="0" w:color="auto"/>
                  </w:tcBorders>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sz w:val="20"/>
                      <w:szCs w:val="20"/>
                    </w:rPr>
                  </w:pP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559" w:type="dxa"/>
                  <w:tcBorders>
                    <w:top w:val="nil"/>
                    <w:left w:val="nil"/>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Навантаження сміття вручну</w:t>
                  </w:r>
                </w:p>
              </w:tc>
              <w:tc>
                <w:tcPr>
                  <w:tcW w:w="851" w:type="dxa"/>
                  <w:tcBorders>
                    <w:top w:val="nil"/>
                    <w:left w:val="single" w:sz="4" w:space="0" w:color="auto"/>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  т</w:t>
                  </w:r>
                </w:p>
              </w:tc>
              <w:tc>
                <w:tcPr>
                  <w:tcW w:w="787"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jc w:val="right"/>
                    <w:rPr>
                      <w:rFonts w:ascii="Arial" w:hAnsi="Arial" w:cs="Arial"/>
                      <w:sz w:val="20"/>
                      <w:szCs w:val="20"/>
                    </w:rPr>
                  </w:pPr>
                  <w:r w:rsidRPr="00BF2BBD">
                    <w:rPr>
                      <w:rFonts w:ascii="Arial" w:hAnsi="Arial" w:cs="Arial"/>
                      <w:spacing w:val="-5"/>
                      <w:sz w:val="20"/>
                      <w:szCs w:val="20"/>
                    </w:rPr>
                    <w:t>7,467</w:t>
                  </w:r>
                </w:p>
              </w:tc>
              <w:tc>
                <w:tcPr>
                  <w:tcW w:w="601" w:type="dxa"/>
                  <w:tcBorders>
                    <w:top w:val="nil"/>
                    <w:left w:val="single" w:sz="4" w:space="0" w:color="auto"/>
                    <w:bottom w:val="nil"/>
                    <w:right w:val="single" w:sz="12" w:space="0" w:color="auto"/>
                  </w:tcBorders>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sz w:val="20"/>
                      <w:szCs w:val="20"/>
                    </w:rPr>
                  </w:pPr>
                </w:p>
              </w:tc>
            </w:tr>
            <w:tr w:rsidR="00BF2BBD" w:rsidRPr="00BF2BBD" w:rsidTr="00BF2BBD">
              <w:trPr>
                <w:jc w:val="center"/>
              </w:trPr>
              <w:tc>
                <w:tcPr>
                  <w:tcW w:w="365" w:type="dxa"/>
                  <w:tcBorders>
                    <w:top w:val="nil"/>
                    <w:left w:val="single" w:sz="12" w:space="0" w:color="auto"/>
                    <w:bottom w:val="nil"/>
                    <w:right w:val="single" w:sz="4" w:space="0" w:color="auto"/>
                  </w:tcBorders>
                </w:tcPr>
                <w:p w:rsidR="00BF2BBD" w:rsidRPr="00BF2BBD" w:rsidRDefault="00BF2BBD" w:rsidP="00BF2BBD">
                  <w:pPr>
                    <w:pStyle w:val="a5"/>
                    <w:keepLines/>
                    <w:numPr>
                      <w:ilvl w:val="0"/>
                      <w:numId w:val="16"/>
                    </w:numPr>
                    <w:autoSpaceDE w:val="0"/>
                    <w:autoSpaceDN w:val="0"/>
                    <w:spacing w:after="0" w:line="240" w:lineRule="auto"/>
                    <w:ind w:left="0" w:firstLine="0"/>
                    <w:jc w:val="center"/>
                    <w:rPr>
                      <w:rFonts w:ascii="Times New Roman" w:hAnsi="Times New Roman"/>
                      <w:spacing w:val="-5"/>
                      <w:sz w:val="20"/>
                      <w:szCs w:val="20"/>
                    </w:rPr>
                  </w:pPr>
                </w:p>
              </w:tc>
              <w:tc>
                <w:tcPr>
                  <w:tcW w:w="5559" w:type="dxa"/>
                  <w:tcBorders>
                    <w:top w:val="nil"/>
                    <w:left w:val="nil"/>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Перевезення сміття до 5 км</w:t>
                  </w:r>
                </w:p>
              </w:tc>
              <w:tc>
                <w:tcPr>
                  <w:tcW w:w="851" w:type="dxa"/>
                  <w:tcBorders>
                    <w:top w:val="nil"/>
                    <w:left w:val="single" w:sz="4" w:space="0" w:color="auto"/>
                    <w:bottom w:val="nil"/>
                    <w:right w:val="nil"/>
                  </w:tcBorders>
                </w:tcPr>
                <w:p w:rsidR="00BF2BBD" w:rsidRPr="00BF2BBD" w:rsidRDefault="00BF2BBD" w:rsidP="00BF2BBD">
                  <w:pPr>
                    <w:keepLines/>
                    <w:autoSpaceDE w:val="0"/>
                    <w:autoSpaceDN w:val="0"/>
                    <w:spacing w:after="0" w:line="240" w:lineRule="auto"/>
                    <w:rPr>
                      <w:rFonts w:ascii="Arial" w:hAnsi="Arial" w:cs="Arial"/>
                      <w:sz w:val="20"/>
                      <w:szCs w:val="20"/>
                    </w:rPr>
                  </w:pPr>
                  <w:r w:rsidRPr="00BF2BBD">
                    <w:rPr>
                      <w:rFonts w:ascii="Arial" w:hAnsi="Arial" w:cs="Arial"/>
                      <w:spacing w:val="-5"/>
                      <w:sz w:val="20"/>
                      <w:szCs w:val="20"/>
                    </w:rPr>
                    <w:t xml:space="preserve">  т</w:t>
                  </w:r>
                </w:p>
              </w:tc>
              <w:tc>
                <w:tcPr>
                  <w:tcW w:w="787" w:type="dxa"/>
                  <w:tcBorders>
                    <w:top w:val="nil"/>
                    <w:left w:val="single" w:sz="4" w:space="0" w:color="auto"/>
                    <w:bottom w:val="nil"/>
                    <w:right w:val="single" w:sz="4" w:space="0" w:color="auto"/>
                  </w:tcBorders>
                </w:tcPr>
                <w:p w:rsidR="00BF2BBD" w:rsidRPr="00BF2BBD" w:rsidRDefault="00BF2BBD" w:rsidP="00BF2BBD">
                  <w:pPr>
                    <w:keepLines/>
                    <w:autoSpaceDE w:val="0"/>
                    <w:autoSpaceDN w:val="0"/>
                    <w:spacing w:after="0" w:line="240" w:lineRule="auto"/>
                    <w:jc w:val="right"/>
                    <w:rPr>
                      <w:rFonts w:ascii="Arial" w:hAnsi="Arial" w:cs="Arial"/>
                      <w:sz w:val="20"/>
                      <w:szCs w:val="20"/>
                    </w:rPr>
                  </w:pPr>
                  <w:r w:rsidRPr="00BF2BBD">
                    <w:rPr>
                      <w:rFonts w:ascii="Arial" w:hAnsi="Arial" w:cs="Arial"/>
                      <w:spacing w:val="-5"/>
                      <w:sz w:val="20"/>
                      <w:szCs w:val="20"/>
                    </w:rPr>
                    <w:t>7,467</w:t>
                  </w:r>
                </w:p>
              </w:tc>
              <w:tc>
                <w:tcPr>
                  <w:tcW w:w="601" w:type="dxa"/>
                  <w:tcBorders>
                    <w:top w:val="nil"/>
                    <w:left w:val="single" w:sz="4" w:space="0" w:color="auto"/>
                    <w:bottom w:val="nil"/>
                    <w:right w:val="single" w:sz="12" w:space="0" w:color="auto"/>
                  </w:tcBorders>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sz w:val="20"/>
                      <w:szCs w:val="20"/>
                    </w:rPr>
                  </w:pPr>
                </w:p>
              </w:tc>
            </w:tr>
          </w:tbl>
          <w:p w:rsidR="00BF2BBD" w:rsidRPr="00BF2BBD" w:rsidRDefault="00BF2BBD" w:rsidP="00BF2BBD">
            <w:pPr>
              <w:ind w:firstLine="720"/>
              <w:jc w:val="both"/>
              <w:rPr>
                <w:rFonts w:ascii="Times New Roman" w:hAnsi="Times New Roman" w:cs="Times New Roman"/>
                <w:b/>
              </w:rPr>
            </w:pPr>
          </w:p>
          <w:p w:rsidR="00BF2BBD" w:rsidRPr="00BF2BBD" w:rsidRDefault="00BF2BBD" w:rsidP="00BF2BBD">
            <w:pPr>
              <w:ind w:firstLine="720"/>
              <w:jc w:val="center"/>
              <w:rPr>
                <w:rFonts w:ascii="Times New Roman" w:hAnsi="Times New Roman" w:cs="Times New Roman"/>
                <w:b/>
              </w:rPr>
            </w:pPr>
            <w:r w:rsidRPr="00BF2BBD">
              <w:rPr>
                <w:rFonts w:ascii="Times New Roman" w:hAnsi="Times New Roman" w:cs="Times New Roman"/>
                <w:b/>
                <w:bCs/>
                <w:spacing w:val="-3"/>
              </w:rPr>
              <w:t>ПЕРЕЛІК МАТЕРІАЛІВ</w:t>
            </w:r>
          </w:p>
          <w:tbl>
            <w:tblPr>
              <w:tblW w:w="7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52"/>
              <w:gridCol w:w="5155"/>
              <w:gridCol w:w="1031"/>
              <w:gridCol w:w="1134"/>
            </w:tblGrid>
            <w:tr w:rsidR="00BF2BBD" w:rsidRPr="00BF2BBD" w:rsidTr="00BF2BBD">
              <w:trPr>
                <w:trHeight w:val="230"/>
                <w:jc w:val="center"/>
              </w:trPr>
              <w:tc>
                <w:tcPr>
                  <w:tcW w:w="552" w:type="dxa"/>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b/>
                    </w:rPr>
                  </w:pPr>
                  <w:r w:rsidRPr="00BF2BBD">
                    <w:rPr>
                      <w:rFonts w:ascii="Times New Roman" w:hAnsi="Times New Roman" w:cs="Times New Roman"/>
                      <w:b/>
                    </w:rPr>
                    <w:t>№ з/п</w:t>
                  </w:r>
                </w:p>
              </w:tc>
              <w:tc>
                <w:tcPr>
                  <w:tcW w:w="5155" w:type="dxa"/>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b/>
                    </w:rPr>
                  </w:pPr>
                  <w:r w:rsidRPr="00BF2BBD">
                    <w:rPr>
                      <w:rFonts w:ascii="Times New Roman" w:hAnsi="Times New Roman" w:cs="Times New Roman"/>
                      <w:b/>
                      <w:spacing w:val="-5"/>
                    </w:rPr>
                    <w:t xml:space="preserve">Найменування </w:t>
                  </w:r>
                </w:p>
              </w:tc>
              <w:tc>
                <w:tcPr>
                  <w:tcW w:w="1031" w:type="dxa"/>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b/>
                      <w:spacing w:val="-5"/>
                    </w:rPr>
                  </w:pPr>
                  <w:r w:rsidRPr="00BF2BBD">
                    <w:rPr>
                      <w:rFonts w:ascii="Times New Roman" w:hAnsi="Times New Roman" w:cs="Times New Roman"/>
                      <w:b/>
                      <w:spacing w:val="-5"/>
                    </w:rPr>
                    <w:t xml:space="preserve">Одиниця </w:t>
                  </w:r>
                </w:p>
                <w:p w:rsidR="00BF2BBD" w:rsidRPr="00BF2BBD" w:rsidRDefault="00BF2BBD" w:rsidP="00BF2BBD">
                  <w:pPr>
                    <w:keepLines/>
                    <w:autoSpaceDE w:val="0"/>
                    <w:autoSpaceDN w:val="0"/>
                    <w:spacing w:after="0" w:line="240" w:lineRule="auto"/>
                    <w:jc w:val="center"/>
                    <w:rPr>
                      <w:rFonts w:ascii="Times New Roman" w:hAnsi="Times New Roman" w:cs="Times New Roman"/>
                      <w:b/>
                    </w:rPr>
                  </w:pPr>
                  <w:r w:rsidRPr="00BF2BBD">
                    <w:rPr>
                      <w:rFonts w:ascii="Times New Roman" w:hAnsi="Times New Roman" w:cs="Times New Roman"/>
                      <w:b/>
                      <w:spacing w:val="-5"/>
                    </w:rPr>
                    <w:t>виміру</w:t>
                  </w:r>
                </w:p>
              </w:tc>
              <w:tc>
                <w:tcPr>
                  <w:tcW w:w="1134" w:type="dxa"/>
                  <w:vAlign w:val="center"/>
                </w:tcPr>
                <w:p w:rsidR="00BF2BBD" w:rsidRPr="00BF2BBD" w:rsidRDefault="00BF2BBD" w:rsidP="00BF2BBD">
                  <w:pPr>
                    <w:keepLines/>
                    <w:autoSpaceDE w:val="0"/>
                    <w:autoSpaceDN w:val="0"/>
                    <w:spacing w:after="0" w:line="240" w:lineRule="auto"/>
                    <w:jc w:val="center"/>
                    <w:rPr>
                      <w:rFonts w:ascii="Times New Roman" w:hAnsi="Times New Roman" w:cs="Times New Roman"/>
                      <w:b/>
                    </w:rPr>
                  </w:pPr>
                  <w:r w:rsidRPr="00BF2BBD">
                    <w:rPr>
                      <w:rFonts w:ascii="Times New Roman" w:hAnsi="Times New Roman" w:cs="Times New Roman"/>
                      <w:b/>
                      <w:spacing w:val="-5"/>
                    </w:rPr>
                    <w:t>Кількість</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rPr>
                  </w:pPr>
                  <w:r w:rsidRPr="00BF2BBD">
                    <w:rPr>
                      <w:rFonts w:ascii="Arial" w:hAnsi="Arial" w:cs="Arial"/>
                      <w:spacing w:val="-5"/>
                    </w:rPr>
                    <w:t>Гіпсові в'яжучі Г-3</w:t>
                  </w:r>
                </w:p>
              </w:tc>
              <w:tc>
                <w:tcPr>
                  <w:tcW w:w="1031" w:type="dxa"/>
                </w:tcPr>
                <w:p w:rsidR="00BF2BBD" w:rsidRPr="00BF2BBD" w:rsidRDefault="00BF2BBD" w:rsidP="00BF2BBD">
                  <w:pPr>
                    <w:keepLines/>
                    <w:autoSpaceDE w:val="0"/>
                    <w:autoSpaceDN w:val="0"/>
                    <w:spacing w:after="0" w:line="240" w:lineRule="auto"/>
                    <w:jc w:val="center"/>
                    <w:rPr>
                      <w:rFonts w:ascii="Arial" w:hAnsi="Arial" w:cs="Arial"/>
                    </w:rPr>
                  </w:pPr>
                  <w:r w:rsidRPr="00BF2BBD">
                    <w:rPr>
                      <w:rFonts w:ascii="Arial" w:hAnsi="Arial" w:cs="Arial"/>
                      <w:spacing w:val="-5"/>
                    </w:rPr>
                    <w:t>т</w:t>
                  </w:r>
                </w:p>
              </w:tc>
              <w:tc>
                <w:tcPr>
                  <w:tcW w:w="1134" w:type="dxa"/>
                </w:tcPr>
                <w:p w:rsidR="00BF2BBD" w:rsidRPr="00BF2BBD" w:rsidRDefault="00BF2BBD" w:rsidP="00BF2BBD">
                  <w:pPr>
                    <w:keepLines/>
                    <w:autoSpaceDE w:val="0"/>
                    <w:autoSpaceDN w:val="0"/>
                    <w:spacing w:after="0" w:line="240" w:lineRule="auto"/>
                    <w:jc w:val="right"/>
                    <w:rPr>
                      <w:rFonts w:ascii="Arial" w:hAnsi="Arial" w:cs="Arial"/>
                    </w:rPr>
                  </w:pPr>
                  <w:r w:rsidRPr="00BF2BBD">
                    <w:rPr>
                      <w:rFonts w:ascii="Arial" w:hAnsi="Arial" w:cs="Arial"/>
                      <w:spacing w:val="-5"/>
                    </w:rPr>
                    <w:t>0,92658</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rPr>
                  </w:pPr>
                  <w:r w:rsidRPr="00BF2BBD">
                    <w:rPr>
                      <w:rFonts w:ascii="Arial" w:hAnsi="Arial" w:cs="Arial"/>
                      <w:spacing w:val="-5"/>
                    </w:rPr>
                    <w:t xml:space="preserve">Клей для </w:t>
                  </w:r>
                  <w:proofErr w:type="spellStart"/>
                  <w:r w:rsidRPr="00BF2BBD">
                    <w:rPr>
                      <w:rFonts w:ascii="Arial" w:hAnsi="Arial" w:cs="Arial"/>
                      <w:spacing w:val="-5"/>
                    </w:rPr>
                    <w:t>гіпсокартона</w:t>
                  </w:r>
                  <w:proofErr w:type="spellEnd"/>
                  <w:r w:rsidRPr="00BF2BBD">
                    <w:rPr>
                      <w:rFonts w:ascii="Arial" w:hAnsi="Arial" w:cs="Arial"/>
                      <w:spacing w:val="-5"/>
                    </w:rPr>
                    <w:t xml:space="preserve"> KNAUF </w:t>
                  </w:r>
                  <w:proofErr w:type="spellStart"/>
                  <w:r w:rsidRPr="00BF2BBD">
                    <w:rPr>
                      <w:rFonts w:ascii="Arial" w:hAnsi="Arial" w:cs="Arial"/>
                      <w:spacing w:val="-5"/>
                    </w:rPr>
                    <w:t>Perlfix</w:t>
                  </w:r>
                  <w:proofErr w:type="spellEnd"/>
                </w:p>
              </w:tc>
              <w:tc>
                <w:tcPr>
                  <w:tcW w:w="1031" w:type="dxa"/>
                </w:tcPr>
                <w:p w:rsidR="00BF2BBD" w:rsidRPr="00BF2BBD" w:rsidRDefault="00BF2BBD" w:rsidP="00BF2BBD">
                  <w:pPr>
                    <w:keepLines/>
                    <w:autoSpaceDE w:val="0"/>
                    <w:autoSpaceDN w:val="0"/>
                    <w:spacing w:after="0" w:line="240" w:lineRule="auto"/>
                    <w:jc w:val="center"/>
                    <w:rPr>
                      <w:rFonts w:ascii="Arial" w:hAnsi="Arial" w:cs="Arial"/>
                    </w:rPr>
                  </w:pPr>
                  <w:r w:rsidRPr="00BF2BBD">
                    <w:rPr>
                      <w:rFonts w:ascii="Arial" w:hAnsi="Arial" w:cs="Arial"/>
                      <w:spacing w:val="-5"/>
                    </w:rPr>
                    <w:t>кг</w:t>
                  </w:r>
                </w:p>
              </w:tc>
              <w:tc>
                <w:tcPr>
                  <w:tcW w:w="1134" w:type="dxa"/>
                </w:tcPr>
                <w:p w:rsidR="00BF2BBD" w:rsidRPr="00BF2BBD" w:rsidRDefault="00BF2BBD" w:rsidP="00BF2BBD">
                  <w:pPr>
                    <w:keepLines/>
                    <w:autoSpaceDE w:val="0"/>
                    <w:autoSpaceDN w:val="0"/>
                    <w:spacing w:after="0" w:line="240" w:lineRule="auto"/>
                    <w:jc w:val="right"/>
                    <w:rPr>
                      <w:rFonts w:ascii="Arial" w:hAnsi="Arial" w:cs="Arial"/>
                    </w:rPr>
                  </w:pPr>
                  <w:r w:rsidRPr="00BF2BBD">
                    <w:rPr>
                      <w:rFonts w:ascii="Arial" w:hAnsi="Arial" w:cs="Arial"/>
                      <w:spacing w:val="-5"/>
                    </w:rPr>
                    <w:t>718</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rPr>
                  </w:pPr>
                  <w:r w:rsidRPr="00BF2BBD">
                    <w:rPr>
                      <w:rFonts w:ascii="Arial" w:hAnsi="Arial" w:cs="Arial"/>
                      <w:spacing w:val="-5"/>
                    </w:rPr>
                    <w:t xml:space="preserve">Фарба водоемульсійна </w:t>
                  </w:r>
                  <w:proofErr w:type="spellStart"/>
                  <w:r w:rsidRPr="00BF2BBD">
                    <w:rPr>
                      <w:rFonts w:ascii="Arial" w:hAnsi="Arial" w:cs="Arial"/>
                      <w:spacing w:val="-5"/>
                    </w:rPr>
                    <w:t>Снєжка</w:t>
                  </w:r>
                  <w:proofErr w:type="spellEnd"/>
                  <w:r w:rsidRPr="00BF2BBD">
                    <w:rPr>
                      <w:rFonts w:ascii="Arial" w:hAnsi="Arial" w:cs="Arial"/>
                      <w:spacing w:val="-5"/>
                    </w:rPr>
                    <w:t xml:space="preserve"> Еко, </w:t>
                  </w:r>
                  <w:proofErr w:type="spellStart"/>
                  <w:r w:rsidRPr="00BF2BBD">
                    <w:rPr>
                      <w:rFonts w:ascii="Arial" w:hAnsi="Arial" w:cs="Arial"/>
                      <w:spacing w:val="-5"/>
                    </w:rPr>
                    <w:t>бiла</w:t>
                  </w:r>
                  <w:proofErr w:type="spellEnd"/>
                </w:p>
              </w:tc>
              <w:tc>
                <w:tcPr>
                  <w:tcW w:w="1031" w:type="dxa"/>
                </w:tcPr>
                <w:p w:rsidR="00BF2BBD" w:rsidRPr="00BF2BBD" w:rsidRDefault="00BF2BBD" w:rsidP="00BF2BBD">
                  <w:pPr>
                    <w:keepLines/>
                    <w:autoSpaceDE w:val="0"/>
                    <w:autoSpaceDN w:val="0"/>
                    <w:spacing w:after="0" w:line="240" w:lineRule="auto"/>
                    <w:jc w:val="center"/>
                    <w:rPr>
                      <w:rFonts w:ascii="Arial" w:hAnsi="Arial" w:cs="Arial"/>
                    </w:rPr>
                  </w:pPr>
                  <w:r w:rsidRPr="00BF2BBD">
                    <w:rPr>
                      <w:rFonts w:ascii="Arial" w:hAnsi="Arial" w:cs="Arial"/>
                      <w:spacing w:val="-5"/>
                    </w:rPr>
                    <w:t>кг</w:t>
                  </w:r>
                </w:p>
              </w:tc>
              <w:tc>
                <w:tcPr>
                  <w:tcW w:w="1134" w:type="dxa"/>
                </w:tcPr>
                <w:p w:rsidR="00BF2BBD" w:rsidRPr="00BF2BBD" w:rsidRDefault="00BF2BBD" w:rsidP="00BF2BBD">
                  <w:pPr>
                    <w:keepLines/>
                    <w:autoSpaceDE w:val="0"/>
                    <w:autoSpaceDN w:val="0"/>
                    <w:spacing w:after="0" w:line="240" w:lineRule="auto"/>
                    <w:jc w:val="right"/>
                    <w:rPr>
                      <w:rFonts w:ascii="Arial" w:hAnsi="Arial" w:cs="Arial"/>
                    </w:rPr>
                  </w:pPr>
                  <w:r w:rsidRPr="00BF2BBD">
                    <w:rPr>
                      <w:rFonts w:ascii="Arial" w:hAnsi="Arial" w:cs="Arial"/>
                      <w:spacing w:val="-5"/>
                    </w:rPr>
                    <w:t>90,47</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rPr>
                  </w:pPr>
                  <w:r w:rsidRPr="00BF2BBD">
                    <w:rPr>
                      <w:rFonts w:ascii="Arial" w:hAnsi="Arial" w:cs="Arial"/>
                      <w:spacing w:val="-5"/>
                    </w:rPr>
                    <w:t xml:space="preserve">Листи </w:t>
                  </w:r>
                  <w:proofErr w:type="spellStart"/>
                  <w:r w:rsidRPr="00BF2BBD">
                    <w:rPr>
                      <w:rFonts w:ascii="Arial" w:hAnsi="Arial" w:cs="Arial"/>
                      <w:spacing w:val="-5"/>
                    </w:rPr>
                    <w:t>гiпсокартоннi</w:t>
                  </w:r>
                  <w:proofErr w:type="spellEnd"/>
                  <w:r w:rsidRPr="00BF2BBD">
                    <w:rPr>
                      <w:rFonts w:ascii="Arial" w:hAnsi="Arial" w:cs="Arial"/>
                      <w:spacing w:val="-5"/>
                    </w:rPr>
                    <w:t xml:space="preserve"> вологостійкі, товщина 9 мм</w:t>
                  </w:r>
                </w:p>
              </w:tc>
              <w:tc>
                <w:tcPr>
                  <w:tcW w:w="1031" w:type="dxa"/>
                </w:tcPr>
                <w:p w:rsidR="00BF2BBD" w:rsidRPr="00BF2BBD" w:rsidRDefault="00BF2BBD" w:rsidP="00BF2BBD">
                  <w:pPr>
                    <w:keepLines/>
                    <w:autoSpaceDE w:val="0"/>
                    <w:autoSpaceDN w:val="0"/>
                    <w:spacing w:after="0" w:line="240" w:lineRule="auto"/>
                    <w:jc w:val="center"/>
                    <w:rPr>
                      <w:rFonts w:ascii="Arial" w:hAnsi="Arial" w:cs="Arial"/>
                    </w:rPr>
                  </w:pPr>
                  <w:r w:rsidRPr="00BF2BBD">
                    <w:rPr>
                      <w:rFonts w:ascii="Arial" w:hAnsi="Arial" w:cs="Arial"/>
                      <w:spacing w:val="-5"/>
                    </w:rPr>
                    <w:t>м2</w:t>
                  </w:r>
                </w:p>
              </w:tc>
              <w:tc>
                <w:tcPr>
                  <w:tcW w:w="1134" w:type="dxa"/>
                </w:tcPr>
                <w:p w:rsidR="00BF2BBD" w:rsidRPr="00BF2BBD" w:rsidRDefault="00BF2BBD" w:rsidP="00BF2BBD">
                  <w:pPr>
                    <w:keepLines/>
                    <w:autoSpaceDE w:val="0"/>
                    <w:autoSpaceDN w:val="0"/>
                    <w:spacing w:after="0" w:line="240" w:lineRule="auto"/>
                    <w:jc w:val="right"/>
                    <w:rPr>
                      <w:rFonts w:ascii="Arial" w:hAnsi="Arial" w:cs="Arial"/>
                    </w:rPr>
                  </w:pPr>
                  <w:r w:rsidRPr="00BF2BBD">
                    <w:rPr>
                      <w:rFonts w:ascii="Arial" w:hAnsi="Arial" w:cs="Arial"/>
                      <w:spacing w:val="-5"/>
                    </w:rPr>
                    <w:t>150,78</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rPr>
                  </w:pPr>
                  <w:r w:rsidRPr="00BF2BBD">
                    <w:rPr>
                      <w:rFonts w:ascii="Arial" w:hAnsi="Arial" w:cs="Arial"/>
                      <w:spacing w:val="-5"/>
                    </w:rPr>
                    <w:t>Папір шліфувальний</w:t>
                  </w:r>
                </w:p>
              </w:tc>
              <w:tc>
                <w:tcPr>
                  <w:tcW w:w="1031" w:type="dxa"/>
                </w:tcPr>
                <w:p w:rsidR="00BF2BBD" w:rsidRPr="00BF2BBD" w:rsidRDefault="00BF2BBD" w:rsidP="00BF2BBD">
                  <w:pPr>
                    <w:keepLines/>
                    <w:autoSpaceDE w:val="0"/>
                    <w:autoSpaceDN w:val="0"/>
                    <w:spacing w:after="0" w:line="240" w:lineRule="auto"/>
                    <w:jc w:val="center"/>
                    <w:rPr>
                      <w:rFonts w:ascii="Arial" w:hAnsi="Arial" w:cs="Arial"/>
                    </w:rPr>
                  </w:pPr>
                  <w:r w:rsidRPr="00BF2BBD">
                    <w:rPr>
                      <w:rFonts w:ascii="Arial" w:hAnsi="Arial" w:cs="Arial"/>
                      <w:spacing w:val="-5"/>
                    </w:rPr>
                    <w:t>м2</w:t>
                  </w:r>
                </w:p>
              </w:tc>
              <w:tc>
                <w:tcPr>
                  <w:tcW w:w="1134" w:type="dxa"/>
                </w:tcPr>
                <w:p w:rsidR="00BF2BBD" w:rsidRPr="00BF2BBD" w:rsidRDefault="00BF2BBD" w:rsidP="00BF2BBD">
                  <w:pPr>
                    <w:keepLines/>
                    <w:autoSpaceDE w:val="0"/>
                    <w:autoSpaceDN w:val="0"/>
                    <w:spacing w:after="0" w:line="240" w:lineRule="auto"/>
                    <w:jc w:val="right"/>
                    <w:rPr>
                      <w:rFonts w:ascii="Arial" w:hAnsi="Arial" w:cs="Arial"/>
                    </w:rPr>
                  </w:pPr>
                  <w:r w:rsidRPr="00BF2BBD">
                    <w:rPr>
                      <w:rFonts w:ascii="Arial" w:hAnsi="Arial" w:cs="Arial"/>
                      <w:spacing w:val="-5"/>
                    </w:rPr>
                    <w:t>1,73512</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rPr>
                  </w:pPr>
                  <w:r w:rsidRPr="00BF2BBD">
                    <w:rPr>
                      <w:rFonts w:ascii="Arial" w:hAnsi="Arial" w:cs="Arial"/>
                      <w:spacing w:val="-5"/>
                    </w:rPr>
                    <w:t>Дрантя</w:t>
                  </w:r>
                </w:p>
              </w:tc>
              <w:tc>
                <w:tcPr>
                  <w:tcW w:w="1031" w:type="dxa"/>
                </w:tcPr>
                <w:p w:rsidR="00BF2BBD" w:rsidRPr="00BF2BBD" w:rsidRDefault="00BF2BBD" w:rsidP="00BF2BBD">
                  <w:pPr>
                    <w:keepLines/>
                    <w:autoSpaceDE w:val="0"/>
                    <w:autoSpaceDN w:val="0"/>
                    <w:spacing w:after="0" w:line="240" w:lineRule="auto"/>
                    <w:jc w:val="center"/>
                    <w:rPr>
                      <w:rFonts w:ascii="Arial" w:hAnsi="Arial" w:cs="Arial"/>
                    </w:rPr>
                  </w:pPr>
                  <w:r w:rsidRPr="00BF2BBD">
                    <w:rPr>
                      <w:rFonts w:ascii="Arial" w:hAnsi="Arial" w:cs="Arial"/>
                      <w:spacing w:val="-5"/>
                    </w:rPr>
                    <w:t>кг</w:t>
                  </w:r>
                </w:p>
              </w:tc>
              <w:tc>
                <w:tcPr>
                  <w:tcW w:w="1134" w:type="dxa"/>
                </w:tcPr>
                <w:p w:rsidR="00BF2BBD" w:rsidRPr="00BF2BBD" w:rsidRDefault="00BF2BBD" w:rsidP="00BF2BBD">
                  <w:pPr>
                    <w:keepLines/>
                    <w:autoSpaceDE w:val="0"/>
                    <w:autoSpaceDN w:val="0"/>
                    <w:spacing w:after="0" w:line="240" w:lineRule="auto"/>
                    <w:jc w:val="right"/>
                    <w:rPr>
                      <w:rFonts w:ascii="Arial" w:hAnsi="Arial" w:cs="Arial"/>
                    </w:rPr>
                  </w:pPr>
                  <w:r w:rsidRPr="00BF2BBD">
                    <w:rPr>
                      <w:rFonts w:ascii="Arial" w:hAnsi="Arial" w:cs="Arial"/>
                      <w:spacing w:val="-5"/>
                    </w:rPr>
                    <w:t>0,58087</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rPr>
                  </w:pPr>
                  <w:r w:rsidRPr="00BF2BBD">
                    <w:rPr>
                      <w:rFonts w:ascii="Arial" w:hAnsi="Arial" w:cs="Arial"/>
                      <w:spacing w:val="-5"/>
                    </w:rPr>
                    <w:t>Піна монтажна</w:t>
                  </w:r>
                </w:p>
              </w:tc>
              <w:tc>
                <w:tcPr>
                  <w:tcW w:w="1031" w:type="dxa"/>
                </w:tcPr>
                <w:p w:rsidR="00BF2BBD" w:rsidRPr="00BF2BBD" w:rsidRDefault="00BF2BBD" w:rsidP="00BF2BBD">
                  <w:pPr>
                    <w:keepLines/>
                    <w:autoSpaceDE w:val="0"/>
                    <w:autoSpaceDN w:val="0"/>
                    <w:spacing w:after="0" w:line="240" w:lineRule="auto"/>
                    <w:jc w:val="center"/>
                    <w:rPr>
                      <w:rFonts w:ascii="Arial" w:hAnsi="Arial" w:cs="Arial"/>
                    </w:rPr>
                  </w:pPr>
                  <w:r w:rsidRPr="00BF2BBD">
                    <w:rPr>
                      <w:rFonts w:ascii="Arial" w:hAnsi="Arial" w:cs="Arial"/>
                      <w:spacing w:val="-5"/>
                    </w:rPr>
                    <w:t>л</w:t>
                  </w:r>
                </w:p>
              </w:tc>
              <w:tc>
                <w:tcPr>
                  <w:tcW w:w="1134" w:type="dxa"/>
                </w:tcPr>
                <w:p w:rsidR="00BF2BBD" w:rsidRPr="00BF2BBD" w:rsidRDefault="00BF2BBD" w:rsidP="00BF2BBD">
                  <w:pPr>
                    <w:keepLines/>
                    <w:autoSpaceDE w:val="0"/>
                    <w:autoSpaceDN w:val="0"/>
                    <w:spacing w:after="0" w:line="240" w:lineRule="auto"/>
                    <w:jc w:val="right"/>
                    <w:rPr>
                      <w:rFonts w:ascii="Arial" w:hAnsi="Arial" w:cs="Arial"/>
                    </w:rPr>
                  </w:pPr>
                  <w:r w:rsidRPr="00BF2BBD">
                    <w:rPr>
                      <w:rFonts w:ascii="Arial" w:hAnsi="Arial" w:cs="Arial"/>
                      <w:spacing w:val="-5"/>
                    </w:rPr>
                    <w:t>65,10799</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rPr>
                  </w:pPr>
                  <w:r w:rsidRPr="00BF2BBD">
                    <w:rPr>
                      <w:rFonts w:ascii="Arial" w:hAnsi="Arial" w:cs="Arial"/>
                      <w:spacing w:val="-5"/>
                    </w:rPr>
                    <w:t>Ґрунтовка глибокого проникнення</w:t>
                  </w:r>
                </w:p>
              </w:tc>
              <w:tc>
                <w:tcPr>
                  <w:tcW w:w="1031" w:type="dxa"/>
                </w:tcPr>
                <w:p w:rsidR="00BF2BBD" w:rsidRPr="00BF2BBD" w:rsidRDefault="00BF2BBD" w:rsidP="00BF2BBD">
                  <w:pPr>
                    <w:keepLines/>
                    <w:autoSpaceDE w:val="0"/>
                    <w:autoSpaceDN w:val="0"/>
                    <w:spacing w:after="0" w:line="240" w:lineRule="auto"/>
                    <w:jc w:val="center"/>
                    <w:rPr>
                      <w:rFonts w:ascii="Arial" w:hAnsi="Arial" w:cs="Arial"/>
                    </w:rPr>
                  </w:pPr>
                  <w:r w:rsidRPr="00BF2BBD">
                    <w:rPr>
                      <w:rFonts w:ascii="Arial" w:hAnsi="Arial" w:cs="Arial"/>
                      <w:spacing w:val="-5"/>
                    </w:rPr>
                    <w:t>л</w:t>
                  </w:r>
                </w:p>
              </w:tc>
              <w:tc>
                <w:tcPr>
                  <w:tcW w:w="1134" w:type="dxa"/>
                </w:tcPr>
                <w:p w:rsidR="00BF2BBD" w:rsidRPr="00BF2BBD" w:rsidRDefault="00BF2BBD" w:rsidP="00BF2BBD">
                  <w:pPr>
                    <w:keepLines/>
                    <w:autoSpaceDE w:val="0"/>
                    <w:autoSpaceDN w:val="0"/>
                    <w:spacing w:after="0" w:line="240" w:lineRule="auto"/>
                    <w:jc w:val="right"/>
                    <w:rPr>
                      <w:rFonts w:ascii="Arial" w:hAnsi="Arial" w:cs="Arial"/>
                    </w:rPr>
                  </w:pPr>
                  <w:r w:rsidRPr="00BF2BBD">
                    <w:rPr>
                      <w:rFonts w:ascii="Arial" w:hAnsi="Arial" w:cs="Arial"/>
                      <w:spacing w:val="-5"/>
                    </w:rPr>
                    <w:t>23,63748</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spacing w:val="-5"/>
                    </w:rPr>
                  </w:pPr>
                  <w:r w:rsidRPr="00BF2BBD">
                    <w:rPr>
                      <w:rFonts w:ascii="Arial" w:hAnsi="Arial" w:cs="Arial"/>
                      <w:spacing w:val="-5"/>
                    </w:rPr>
                    <w:t>Клей столярний сухий</w:t>
                  </w:r>
                </w:p>
              </w:tc>
              <w:tc>
                <w:tcPr>
                  <w:tcW w:w="1031" w:type="dxa"/>
                </w:tcPr>
                <w:p w:rsidR="00BF2BBD" w:rsidRPr="00BF2BBD" w:rsidRDefault="00BF2BBD" w:rsidP="00BF2BBD">
                  <w:pPr>
                    <w:keepLines/>
                    <w:autoSpaceDE w:val="0"/>
                    <w:autoSpaceDN w:val="0"/>
                    <w:spacing w:after="0" w:line="240" w:lineRule="auto"/>
                    <w:jc w:val="center"/>
                    <w:rPr>
                      <w:rFonts w:ascii="Arial" w:hAnsi="Arial" w:cs="Arial"/>
                      <w:spacing w:val="-5"/>
                    </w:rPr>
                  </w:pPr>
                  <w:r w:rsidRPr="00BF2BBD">
                    <w:rPr>
                      <w:rFonts w:ascii="Arial" w:hAnsi="Arial" w:cs="Arial"/>
                      <w:spacing w:val="-5"/>
                    </w:rPr>
                    <w:t>кг</w:t>
                  </w:r>
                </w:p>
              </w:tc>
              <w:tc>
                <w:tcPr>
                  <w:tcW w:w="1134" w:type="dxa"/>
                </w:tcPr>
                <w:p w:rsidR="00BF2BBD" w:rsidRPr="00BF2BBD" w:rsidRDefault="00BF2BBD" w:rsidP="00BF2BBD">
                  <w:pPr>
                    <w:keepLines/>
                    <w:autoSpaceDE w:val="0"/>
                    <w:autoSpaceDN w:val="0"/>
                    <w:spacing w:after="0" w:line="240" w:lineRule="auto"/>
                    <w:jc w:val="right"/>
                    <w:rPr>
                      <w:rFonts w:ascii="Arial" w:hAnsi="Arial" w:cs="Arial"/>
                      <w:spacing w:val="-5"/>
                    </w:rPr>
                  </w:pPr>
                  <w:r w:rsidRPr="00BF2BBD">
                    <w:rPr>
                      <w:rFonts w:ascii="Arial" w:hAnsi="Arial" w:cs="Arial"/>
                      <w:spacing w:val="-5"/>
                    </w:rPr>
                    <w:t>0,64152</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spacing w:val="-5"/>
                    </w:rPr>
                  </w:pPr>
                  <w:r w:rsidRPr="00BF2BBD">
                    <w:rPr>
                      <w:rFonts w:ascii="Arial" w:hAnsi="Arial" w:cs="Arial"/>
                      <w:spacing w:val="-5"/>
                    </w:rPr>
                    <w:t xml:space="preserve">Емаль акрилова </w:t>
                  </w:r>
                  <w:proofErr w:type="spellStart"/>
                  <w:r w:rsidRPr="00BF2BBD">
                    <w:rPr>
                      <w:rFonts w:ascii="Arial" w:hAnsi="Arial" w:cs="Arial"/>
                      <w:spacing w:val="-5"/>
                    </w:rPr>
                    <w:t>Kompozit</w:t>
                  </w:r>
                  <w:proofErr w:type="spellEnd"/>
                  <w:r w:rsidRPr="00BF2BBD">
                    <w:rPr>
                      <w:rFonts w:ascii="Arial" w:hAnsi="Arial" w:cs="Arial"/>
                      <w:spacing w:val="-5"/>
                    </w:rPr>
                    <w:t xml:space="preserve"> </w:t>
                  </w:r>
                  <w:proofErr w:type="spellStart"/>
                  <w:r w:rsidRPr="00BF2BBD">
                    <w:rPr>
                      <w:rFonts w:ascii="Arial" w:hAnsi="Arial" w:cs="Arial"/>
                      <w:spacing w:val="-5"/>
                    </w:rPr>
                    <w:t>Profi</w:t>
                  </w:r>
                  <w:proofErr w:type="spellEnd"/>
                  <w:r w:rsidRPr="00BF2BBD">
                    <w:rPr>
                      <w:rFonts w:ascii="Arial" w:hAnsi="Arial" w:cs="Arial"/>
                      <w:spacing w:val="-5"/>
                    </w:rPr>
                    <w:t>, біла</w:t>
                  </w:r>
                </w:p>
              </w:tc>
              <w:tc>
                <w:tcPr>
                  <w:tcW w:w="1031" w:type="dxa"/>
                </w:tcPr>
                <w:p w:rsidR="00BF2BBD" w:rsidRPr="00BF2BBD" w:rsidRDefault="00BF2BBD" w:rsidP="00BF2BBD">
                  <w:pPr>
                    <w:keepLines/>
                    <w:autoSpaceDE w:val="0"/>
                    <w:autoSpaceDN w:val="0"/>
                    <w:spacing w:after="0" w:line="240" w:lineRule="auto"/>
                    <w:jc w:val="center"/>
                    <w:rPr>
                      <w:rFonts w:ascii="Arial" w:hAnsi="Arial" w:cs="Arial"/>
                      <w:spacing w:val="-5"/>
                    </w:rPr>
                  </w:pPr>
                  <w:r w:rsidRPr="00BF2BBD">
                    <w:rPr>
                      <w:rFonts w:ascii="Arial" w:hAnsi="Arial" w:cs="Arial"/>
                      <w:spacing w:val="-5"/>
                    </w:rPr>
                    <w:t>кг</w:t>
                  </w:r>
                </w:p>
              </w:tc>
              <w:tc>
                <w:tcPr>
                  <w:tcW w:w="1134" w:type="dxa"/>
                </w:tcPr>
                <w:p w:rsidR="00BF2BBD" w:rsidRPr="00BF2BBD" w:rsidRDefault="00BF2BBD" w:rsidP="00BF2BBD">
                  <w:pPr>
                    <w:keepLines/>
                    <w:autoSpaceDE w:val="0"/>
                    <w:autoSpaceDN w:val="0"/>
                    <w:spacing w:after="0" w:line="240" w:lineRule="auto"/>
                    <w:jc w:val="right"/>
                    <w:rPr>
                      <w:rFonts w:ascii="Arial" w:hAnsi="Arial" w:cs="Arial"/>
                      <w:spacing w:val="-5"/>
                    </w:rPr>
                  </w:pPr>
                  <w:r w:rsidRPr="00BF2BBD">
                    <w:rPr>
                      <w:rFonts w:ascii="Arial" w:hAnsi="Arial" w:cs="Arial"/>
                      <w:spacing w:val="-5"/>
                    </w:rPr>
                    <w:t>1,94</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spacing w:val="-5"/>
                    </w:rPr>
                  </w:pPr>
                  <w:r w:rsidRPr="00BF2BBD">
                    <w:rPr>
                      <w:rFonts w:ascii="Arial" w:hAnsi="Arial" w:cs="Arial"/>
                      <w:spacing w:val="-5"/>
                    </w:rPr>
                    <w:t>Відлив підвіконний металевий, ширина 150 мм</w:t>
                  </w:r>
                </w:p>
              </w:tc>
              <w:tc>
                <w:tcPr>
                  <w:tcW w:w="1031" w:type="dxa"/>
                </w:tcPr>
                <w:p w:rsidR="00BF2BBD" w:rsidRPr="00BF2BBD" w:rsidRDefault="00BF2BBD" w:rsidP="00BF2BBD">
                  <w:pPr>
                    <w:keepLines/>
                    <w:autoSpaceDE w:val="0"/>
                    <w:autoSpaceDN w:val="0"/>
                    <w:spacing w:after="0" w:line="240" w:lineRule="auto"/>
                    <w:jc w:val="center"/>
                    <w:rPr>
                      <w:rFonts w:ascii="Arial" w:hAnsi="Arial" w:cs="Arial"/>
                      <w:spacing w:val="-5"/>
                    </w:rPr>
                  </w:pPr>
                  <w:r w:rsidRPr="00BF2BBD">
                    <w:rPr>
                      <w:rFonts w:ascii="Arial" w:hAnsi="Arial" w:cs="Arial"/>
                      <w:spacing w:val="-5"/>
                    </w:rPr>
                    <w:t>м</w:t>
                  </w:r>
                </w:p>
              </w:tc>
              <w:tc>
                <w:tcPr>
                  <w:tcW w:w="1134" w:type="dxa"/>
                </w:tcPr>
                <w:p w:rsidR="00BF2BBD" w:rsidRPr="00BF2BBD" w:rsidRDefault="00BF2BBD" w:rsidP="00BF2BBD">
                  <w:pPr>
                    <w:keepLines/>
                    <w:autoSpaceDE w:val="0"/>
                    <w:autoSpaceDN w:val="0"/>
                    <w:spacing w:after="0" w:line="240" w:lineRule="auto"/>
                    <w:jc w:val="right"/>
                    <w:rPr>
                      <w:rFonts w:ascii="Arial" w:hAnsi="Arial" w:cs="Arial"/>
                      <w:spacing w:val="-5"/>
                    </w:rPr>
                  </w:pPr>
                  <w:r w:rsidRPr="00BF2BBD">
                    <w:rPr>
                      <w:rFonts w:ascii="Arial" w:hAnsi="Arial" w:cs="Arial"/>
                      <w:spacing w:val="-5"/>
                    </w:rPr>
                    <w:t>125,06</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rPr>
                  </w:pPr>
                  <w:r w:rsidRPr="00BF2BBD">
                    <w:rPr>
                      <w:rFonts w:ascii="Arial" w:hAnsi="Arial" w:cs="Arial"/>
                      <w:spacing w:val="-5"/>
                    </w:rPr>
                    <w:t>Кутики штукатурні металеві оцинковані перфоровані</w:t>
                  </w:r>
                </w:p>
              </w:tc>
              <w:tc>
                <w:tcPr>
                  <w:tcW w:w="1031" w:type="dxa"/>
                </w:tcPr>
                <w:p w:rsidR="00BF2BBD" w:rsidRPr="00BF2BBD" w:rsidRDefault="00BF2BBD" w:rsidP="00BF2BBD">
                  <w:pPr>
                    <w:keepLines/>
                    <w:autoSpaceDE w:val="0"/>
                    <w:autoSpaceDN w:val="0"/>
                    <w:spacing w:after="0" w:line="240" w:lineRule="auto"/>
                    <w:jc w:val="center"/>
                    <w:rPr>
                      <w:rFonts w:ascii="Arial" w:hAnsi="Arial" w:cs="Arial"/>
                    </w:rPr>
                  </w:pPr>
                  <w:r w:rsidRPr="00BF2BBD">
                    <w:rPr>
                      <w:rFonts w:ascii="Arial" w:hAnsi="Arial" w:cs="Arial"/>
                      <w:spacing w:val="-5"/>
                    </w:rPr>
                    <w:t>м</w:t>
                  </w:r>
                </w:p>
              </w:tc>
              <w:tc>
                <w:tcPr>
                  <w:tcW w:w="1134" w:type="dxa"/>
                </w:tcPr>
                <w:p w:rsidR="00BF2BBD" w:rsidRPr="00BF2BBD" w:rsidRDefault="00BF2BBD" w:rsidP="00BF2BBD">
                  <w:pPr>
                    <w:keepLines/>
                    <w:autoSpaceDE w:val="0"/>
                    <w:autoSpaceDN w:val="0"/>
                    <w:spacing w:after="0" w:line="240" w:lineRule="auto"/>
                    <w:jc w:val="right"/>
                    <w:rPr>
                      <w:rFonts w:ascii="Arial" w:hAnsi="Arial" w:cs="Arial"/>
                    </w:rPr>
                  </w:pPr>
                  <w:r w:rsidRPr="00BF2BBD">
                    <w:rPr>
                      <w:rFonts w:ascii="Arial" w:hAnsi="Arial" w:cs="Arial"/>
                      <w:spacing w:val="-5"/>
                    </w:rPr>
                    <w:t>359</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rPr>
                  </w:pPr>
                  <w:r w:rsidRPr="00BF2BBD">
                    <w:rPr>
                      <w:rFonts w:ascii="Arial" w:hAnsi="Arial" w:cs="Arial"/>
                      <w:spacing w:val="-5"/>
                    </w:rPr>
                    <w:t xml:space="preserve">Шурупи </w:t>
                  </w:r>
                  <w:proofErr w:type="spellStart"/>
                  <w:r w:rsidRPr="00BF2BBD">
                    <w:rPr>
                      <w:rFonts w:ascii="Arial" w:hAnsi="Arial" w:cs="Arial"/>
                      <w:spacing w:val="-5"/>
                    </w:rPr>
                    <w:t>самонарізні</w:t>
                  </w:r>
                  <w:proofErr w:type="spellEnd"/>
                  <w:r w:rsidRPr="00BF2BBD">
                    <w:rPr>
                      <w:rFonts w:ascii="Arial" w:hAnsi="Arial" w:cs="Arial"/>
                      <w:spacing w:val="-5"/>
                    </w:rPr>
                    <w:t xml:space="preserve"> 1,8х35 мм</w:t>
                  </w:r>
                </w:p>
              </w:tc>
              <w:tc>
                <w:tcPr>
                  <w:tcW w:w="1031" w:type="dxa"/>
                </w:tcPr>
                <w:p w:rsidR="00BF2BBD" w:rsidRPr="00BF2BBD" w:rsidRDefault="00BF2BBD" w:rsidP="00BF2BBD">
                  <w:pPr>
                    <w:keepLines/>
                    <w:autoSpaceDE w:val="0"/>
                    <w:autoSpaceDN w:val="0"/>
                    <w:spacing w:after="0" w:line="240" w:lineRule="auto"/>
                    <w:jc w:val="center"/>
                    <w:rPr>
                      <w:rFonts w:ascii="Arial" w:hAnsi="Arial" w:cs="Arial"/>
                    </w:rPr>
                  </w:pPr>
                  <w:proofErr w:type="spellStart"/>
                  <w:r w:rsidRPr="00BF2BBD">
                    <w:rPr>
                      <w:rFonts w:ascii="Arial" w:hAnsi="Arial" w:cs="Arial"/>
                      <w:spacing w:val="-5"/>
                    </w:rPr>
                    <w:t>шт</w:t>
                  </w:r>
                  <w:proofErr w:type="spellEnd"/>
                </w:p>
              </w:tc>
              <w:tc>
                <w:tcPr>
                  <w:tcW w:w="1134" w:type="dxa"/>
                </w:tcPr>
                <w:p w:rsidR="00BF2BBD" w:rsidRPr="00BF2BBD" w:rsidRDefault="00BF2BBD" w:rsidP="00BF2BBD">
                  <w:pPr>
                    <w:keepLines/>
                    <w:autoSpaceDE w:val="0"/>
                    <w:autoSpaceDN w:val="0"/>
                    <w:spacing w:after="0" w:line="240" w:lineRule="auto"/>
                    <w:jc w:val="right"/>
                    <w:rPr>
                      <w:rFonts w:ascii="Arial" w:hAnsi="Arial" w:cs="Arial"/>
                    </w:rPr>
                  </w:pPr>
                  <w:r w:rsidRPr="00BF2BBD">
                    <w:rPr>
                      <w:rFonts w:ascii="Arial" w:hAnsi="Arial" w:cs="Arial"/>
                      <w:spacing w:val="-5"/>
                    </w:rPr>
                    <w:t>425,718</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rPr>
                  </w:pPr>
                  <w:r w:rsidRPr="00BF2BBD">
                    <w:rPr>
                      <w:rFonts w:ascii="Arial" w:hAnsi="Arial" w:cs="Arial"/>
                      <w:spacing w:val="-5"/>
                    </w:rPr>
                    <w:t>Шпаклівка клейова</w:t>
                  </w:r>
                </w:p>
              </w:tc>
              <w:tc>
                <w:tcPr>
                  <w:tcW w:w="1031" w:type="dxa"/>
                </w:tcPr>
                <w:p w:rsidR="00BF2BBD" w:rsidRPr="00BF2BBD" w:rsidRDefault="00BF2BBD" w:rsidP="00BF2BBD">
                  <w:pPr>
                    <w:keepLines/>
                    <w:autoSpaceDE w:val="0"/>
                    <w:autoSpaceDN w:val="0"/>
                    <w:spacing w:after="0" w:line="240" w:lineRule="auto"/>
                    <w:jc w:val="center"/>
                    <w:rPr>
                      <w:rFonts w:ascii="Arial" w:hAnsi="Arial" w:cs="Arial"/>
                    </w:rPr>
                  </w:pPr>
                  <w:r w:rsidRPr="00BF2BBD">
                    <w:rPr>
                      <w:rFonts w:ascii="Arial" w:hAnsi="Arial" w:cs="Arial"/>
                      <w:spacing w:val="-5"/>
                    </w:rPr>
                    <w:t>т</w:t>
                  </w:r>
                </w:p>
              </w:tc>
              <w:tc>
                <w:tcPr>
                  <w:tcW w:w="1134" w:type="dxa"/>
                </w:tcPr>
                <w:p w:rsidR="00BF2BBD" w:rsidRPr="00BF2BBD" w:rsidRDefault="00BF2BBD" w:rsidP="00BF2BBD">
                  <w:pPr>
                    <w:keepLines/>
                    <w:autoSpaceDE w:val="0"/>
                    <w:autoSpaceDN w:val="0"/>
                    <w:spacing w:after="0" w:line="240" w:lineRule="auto"/>
                    <w:jc w:val="right"/>
                    <w:rPr>
                      <w:rFonts w:ascii="Arial" w:hAnsi="Arial" w:cs="Arial"/>
                    </w:rPr>
                  </w:pPr>
                  <w:r w:rsidRPr="00BF2BBD">
                    <w:rPr>
                      <w:rFonts w:ascii="Arial" w:hAnsi="Arial" w:cs="Arial"/>
                      <w:spacing w:val="-5"/>
                    </w:rPr>
                    <w:t>0,00718</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rPr>
                  </w:pPr>
                  <w:proofErr w:type="spellStart"/>
                  <w:r w:rsidRPr="00BF2BBD">
                    <w:rPr>
                      <w:rFonts w:ascii="Arial" w:hAnsi="Arial" w:cs="Arial"/>
                      <w:spacing w:val="-5"/>
                    </w:rPr>
                    <w:t>Шпаклiвка</w:t>
                  </w:r>
                  <w:proofErr w:type="spellEnd"/>
                  <w:r w:rsidRPr="00BF2BBD">
                    <w:rPr>
                      <w:rFonts w:ascii="Arial" w:hAnsi="Arial" w:cs="Arial"/>
                      <w:spacing w:val="-5"/>
                    </w:rPr>
                    <w:t xml:space="preserve"> гіпсова "</w:t>
                  </w:r>
                  <w:proofErr w:type="spellStart"/>
                  <w:r w:rsidRPr="00BF2BBD">
                    <w:rPr>
                      <w:rFonts w:ascii="Arial" w:hAnsi="Arial" w:cs="Arial"/>
                      <w:spacing w:val="-5"/>
                    </w:rPr>
                    <w:t>Сатенгіпс</w:t>
                  </w:r>
                  <w:proofErr w:type="spellEnd"/>
                  <w:r w:rsidRPr="00BF2BBD">
                    <w:rPr>
                      <w:rFonts w:ascii="Arial" w:hAnsi="Arial" w:cs="Arial"/>
                      <w:spacing w:val="-5"/>
                    </w:rPr>
                    <w:t>"</w:t>
                  </w:r>
                </w:p>
              </w:tc>
              <w:tc>
                <w:tcPr>
                  <w:tcW w:w="1031" w:type="dxa"/>
                </w:tcPr>
                <w:p w:rsidR="00BF2BBD" w:rsidRPr="00BF2BBD" w:rsidRDefault="00BF2BBD" w:rsidP="00BF2BBD">
                  <w:pPr>
                    <w:keepLines/>
                    <w:autoSpaceDE w:val="0"/>
                    <w:autoSpaceDN w:val="0"/>
                    <w:spacing w:after="0" w:line="240" w:lineRule="auto"/>
                    <w:jc w:val="center"/>
                    <w:rPr>
                      <w:rFonts w:ascii="Arial" w:hAnsi="Arial" w:cs="Arial"/>
                    </w:rPr>
                  </w:pPr>
                  <w:r w:rsidRPr="00BF2BBD">
                    <w:rPr>
                      <w:rFonts w:ascii="Arial" w:hAnsi="Arial" w:cs="Arial"/>
                      <w:spacing w:val="-5"/>
                    </w:rPr>
                    <w:t>кг</w:t>
                  </w:r>
                </w:p>
              </w:tc>
              <w:tc>
                <w:tcPr>
                  <w:tcW w:w="1134" w:type="dxa"/>
                </w:tcPr>
                <w:p w:rsidR="00BF2BBD" w:rsidRPr="00BF2BBD" w:rsidRDefault="00BF2BBD" w:rsidP="00BF2BBD">
                  <w:pPr>
                    <w:keepLines/>
                    <w:autoSpaceDE w:val="0"/>
                    <w:autoSpaceDN w:val="0"/>
                    <w:spacing w:after="0" w:line="240" w:lineRule="auto"/>
                    <w:jc w:val="right"/>
                    <w:rPr>
                      <w:rFonts w:ascii="Arial" w:hAnsi="Arial" w:cs="Arial"/>
                    </w:rPr>
                  </w:pPr>
                  <w:r w:rsidRPr="00BF2BBD">
                    <w:rPr>
                      <w:rFonts w:ascii="Arial" w:hAnsi="Arial" w:cs="Arial"/>
                      <w:spacing w:val="-5"/>
                    </w:rPr>
                    <w:t>23,33</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rPr>
                  </w:pPr>
                  <w:proofErr w:type="spellStart"/>
                  <w:r w:rsidRPr="00BF2BBD">
                    <w:rPr>
                      <w:rFonts w:ascii="Arial" w:hAnsi="Arial" w:cs="Arial"/>
                      <w:spacing w:val="-5"/>
                    </w:rPr>
                    <w:t>Легковирівнювальна</w:t>
                  </w:r>
                  <w:proofErr w:type="spellEnd"/>
                  <w:r w:rsidRPr="00BF2BBD">
                    <w:rPr>
                      <w:rFonts w:ascii="Arial" w:hAnsi="Arial" w:cs="Arial"/>
                      <w:spacing w:val="-5"/>
                    </w:rPr>
                    <w:t xml:space="preserve"> стяжка </w:t>
                  </w:r>
                  <w:proofErr w:type="spellStart"/>
                  <w:r w:rsidRPr="00BF2BBD">
                    <w:rPr>
                      <w:rFonts w:ascii="Arial" w:hAnsi="Arial" w:cs="Arial"/>
                      <w:spacing w:val="-5"/>
                    </w:rPr>
                    <w:t>Ceresit</w:t>
                  </w:r>
                  <w:proofErr w:type="spellEnd"/>
                  <w:r w:rsidRPr="00BF2BBD">
                    <w:rPr>
                      <w:rFonts w:ascii="Arial" w:hAnsi="Arial" w:cs="Arial"/>
                      <w:spacing w:val="-5"/>
                    </w:rPr>
                    <w:t xml:space="preserve">  СN 278</w:t>
                  </w:r>
                </w:p>
              </w:tc>
              <w:tc>
                <w:tcPr>
                  <w:tcW w:w="1031" w:type="dxa"/>
                </w:tcPr>
                <w:p w:rsidR="00BF2BBD" w:rsidRPr="00BF2BBD" w:rsidRDefault="00BF2BBD" w:rsidP="00BF2BBD">
                  <w:pPr>
                    <w:keepLines/>
                    <w:autoSpaceDE w:val="0"/>
                    <w:autoSpaceDN w:val="0"/>
                    <w:spacing w:after="0" w:line="240" w:lineRule="auto"/>
                    <w:jc w:val="center"/>
                    <w:rPr>
                      <w:rFonts w:ascii="Arial" w:hAnsi="Arial" w:cs="Arial"/>
                    </w:rPr>
                  </w:pPr>
                  <w:r w:rsidRPr="00BF2BBD">
                    <w:rPr>
                      <w:rFonts w:ascii="Arial" w:hAnsi="Arial" w:cs="Arial"/>
                      <w:spacing w:val="-5"/>
                    </w:rPr>
                    <w:t>кг</w:t>
                  </w:r>
                </w:p>
              </w:tc>
              <w:tc>
                <w:tcPr>
                  <w:tcW w:w="1134" w:type="dxa"/>
                </w:tcPr>
                <w:p w:rsidR="00BF2BBD" w:rsidRPr="00BF2BBD" w:rsidRDefault="00BF2BBD" w:rsidP="00BF2BBD">
                  <w:pPr>
                    <w:keepLines/>
                    <w:autoSpaceDE w:val="0"/>
                    <w:autoSpaceDN w:val="0"/>
                    <w:spacing w:after="0" w:line="240" w:lineRule="auto"/>
                    <w:jc w:val="right"/>
                    <w:rPr>
                      <w:rFonts w:ascii="Arial" w:hAnsi="Arial" w:cs="Arial"/>
                    </w:rPr>
                  </w:pPr>
                  <w:r w:rsidRPr="00BF2BBD">
                    <w:rPr>
                      <w:rFonts w:ascii="Arial" w:hAnsi="Arial" w:cs="Arial"/>
                      <w:spacing w:val="-5"/>
                    </w:rPr>
                    <w:t>486</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rPr>
                  </w:pPr>
                  <w:r w:rsidRPr="00BF2BBD">
                    <w:rPr>
                      <w:rFonts w:ascii="Arial" w:hAnsi="Arial" w:cs="Arial"/>
                      <w:spacing w:val="-5"/>
                    </w:rPr>
                    <w:t>Дошки необрізні з хвойних порід, довжина 4-6,5 м, усі ширини, товщина 25 мм, ІІІ сорт</w:t>
                  </w:r>
                </w:p>
              </w:tc>
              <w:tc>
                <w:tcPr>
                  <w:tcW w:w="1031" w:type="dxa"/>
                </w:tcPr>
                <w:p w:rsidR="00BF2BBD" w:rsidRPr="00BF2BBD" w:rsidRDefault="00BF2BBD" w:rsidP="00BF2BBD">
                  <w:pPr>
                    <w:keepLines/>
                    <w:autoSpaceDE w:val="0"/>
                    <w:autoSpaceDN w:val="0"/>
                    <w:spacing w:after="0" w:line="240" w:lineRule="auto"/>
                    <w:jc w:val="center"/>
                    <w:rPr>
                      <w:rFonts w:ascii="Arial" w:hAnsi="Arial" w:cs="Arial"/>
                    </w:rPr>
                  </w:pPr>
                  <w:r w:rsidRPr="00BF2BBD">
                    <w:rPr>
                      <w:rFonts w:ascii="Arial" w:hAnsi="Arial" w:cs="Arial"/>
                      <w:spacing w:val="-5"/>
                    </w:rPr>
                    <w:t>м3</w:t>
                  </w:r>
                </w:p>
              </w:tc>
              <w:tc>
                <w:tcPr>
                  <w:tcW w:w="1134" w:type="dxa"/>
                </w:tcPr>
                <w:p w:rsidR="00BF2BBD" w:rsidRPr="00BF2BBD" w:rsidRDefault="00BF2BBD" w:rsidP="00BF2BBD">
                  <w:pPr>
                    <w:keepLines/>
                    <w:autoSpaceDE w:val="0"/>
                    <w:autoSpaceDN w:val="0"/>
                    <w:spacing w:after="0" w:line="240" w:lineRule="auto"/>
                    <w:jc w:val="right"/>
                    <w:rPr>
                      <w:rFonts w:ascii="Arial" w:hAnsi="Arial" w:cs="Arial"/>
                    </w:rPr>
                  </w:pPr>
                  <w:r w:rsidRPr="00BF2BBD">
                    <w:rPr>
                      <w:rFonts w:ascii="Arial" w:hAnsi="Arial" w:cs="Arial"/>
                      <w:spacing w:val="-5"/>
                    </w:rPr>
                    <w:t>0,005788</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rPr>
                  </w:pPr>
                  <w:r w:rsidRPr="00BF2BBD">
                    <w:rPr>
                      <w:rFonts w:ascii="Arial" w:hAnsi="Arial" w:cs="Arial"/>
                      <w:spacing w:val="-5"/>
                    </w:rPr>
                    <w:t>Блоки віконні для громадських будівель з металопластику з двокамерним енергозберігаючим склопакетом</w:t>
                  </w:r>
                </w:p>
              </w:tc>
              <w:tc>
                <w:tcPr>
                  <w:tcW w:w="1031" w:type="dxa"/>
                </w:tcPr>
                <w:p w:rsidR="00BF2BBD" w:rsidRPr="00BF2BBD" w:rsidRDefault="00BF2BBD" w:rsidP="00BF2BBD">
                  <w:pPr>
                    <w:keepLines/>
                    <w:autoSpaceDE w:val="0"/>
                    <w:autoSpaceDN w:val="0"/>
                    <w:spacing w:after="0" w:line="240" w:lineRule="auto"/>
                    <w:jc w:val="center"/>
                    <w:rPr>
                      <w:rFonts w:ascii="Arial" w:hAnsi="Arial" w:cs="Arial"/>
                    </w:rPr>
                  </w:pPr>
                  <w:r w:rsidRPr="00BF2BBD">
                    <w:rPr>
                      <w:rFonts w:ascii="Arial" w:hAnsi="Arial" w:cs="Arial"/>
                      <w:spacing w:val="-5"/>
                    </w:rPr>
                    <w:t>м2</w:t>
                  </w:r>
                </w:p>
              </w:tc>
              <w:tc>
                <w:tcPr>
                  <w:tcW w:w="1134" w:type="dxa"/>
                </w:tcPr>
                <w:p w:rsidR="00BF2BBD" w:rsidRPr="00BF2BBD" w:rsidRDefault="00BF2BBD" w:rsidP="00BF2BBD">
                  <w:pPr>
                    <w:keepLines/>
                    <w:autoSpaceDE w:val="0"/>
                    <w:autoSpaceDN w:val="0"/>
                    <w:spacing w:after="0" w:line="240" w:lineRule="auto"/>
                    <w:jc w:val="right"/>
                    <w:rPr>
                      <w:rFonts w:ascii="Arial" w:hAnsi="Arial" w:cs="Arial"/>
                    </w:rPr>
                  </w:pPr>
                  <w:r w:rsidRPr="00BF2BBD">
                    <w:rPr>
                      <w:rFonts w:ascii="Arial" w:hAnsi="Arial" w:cs="Arial"/>
                      <w:spacing w:val="-5"/>
                    </w:rPr>
                    <w:t>171,15</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rPr>
                  </w:pPr>
                  <w:r w:rsidRPr="00BF2BBD">
                    <w:rPr>
                      <w:rFonts w:ascii="Arial" w:hAnsi="Arial" w:cs="Arial"/>
                      <w:spacing w:val="-5"/>
                    </w:rPr>
                    <w:t>Вода</w:t>
                  </w:r>
                </w:p>
              </w:tc>
              <w:tc>
                <w:tcPr>
                  <w:tcW w:w="1031" w:type="dxa"/>
                </w:tcPr>
                <w:p w:rsidR="00BF2BBD" w:rsidRPr="00BF2BBD" w:rsidRDefault="00BF2BBD" w:rsidP="00BF2BBD">
                  <w:pPr>
                    <w:keepLines/>
                    <w:autoSpaceDE w:val="0"/>
                    <w:autoSpaceDN w:val="0"/>
                    <w:spacing w:after="0" w:line="240" w:lineRule="auto"/>
                    <w:jc w:val="center"/>
                    <w:rPr>
                      <w:rFonts w:ascii="Arial" w:hAnsi="Arial" w:cs="Arial"/>
                    </w:rPr>
                  </w:pPr>
                  <w:r w:rsidRPr="00BF2BBD">
                    <w:rPr>
                      <w:rFonts w:ascii="Arial" w:hAnsi="Arial" w:cs="Arial"/>
                      <w:spacing w:val="-5"/>
                    </w:rPr>
                    <w:t>м3</w:t>
                  </w:r>
                </w:p>
              </w:tc>
              <w:tc>
                <w:tcPr>
                  <w:tcW w:w="1134" w:type="dxa"/>
                </w:tcPr>
                <w:p w:rsidR="00BF2BBD" w:rsidRPr="00BF2BBD" w:rsidRDefault="00BF2BBD" w:rsidP="00BF2BBD">
                  <w:pPr>
                    <w:keepLines/>
                    <w:autoSpaceDE w:val="0"/>
                    <w:autoSpaceDN w:val="0"/>
                    <w:spacing w:after="0" w:line="240" w:lineRule="auto"/>
                    <w:jc w:val="right"/>
                    <w:rPr>
                      <w:rFonts w:ascii="Arial" w:hAnsi="Arial" w:cs="Arial"/>
                    </w:rPr>
                  </w:pPr>
                  <w:r w:rsidRPr="00BF2BBD">
                    <w:rPr>
                      <w:rFonts w:ascii="Arial" w:hAnsi="Arial" w:cs="Arial"/>
                      <w:spacing w:val="-5"/>
                    </w:rPr>
                    <w:t>0,41504</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rPr>
                  </w:pPr>
                  <w:r w:rsidRPr="00BF2BBD">
                    <w:rPr>
                      <w:rFonts w:ascii="Arial" w:hAnsi="Arial" w:cs="Arial"/>
                      <w:spacing w:val="-5"/>
                    </w:rPr>
                    <w:t>Карборунд</w:t>
                  </w:r>
                </w:p>
              </w:tc>
              <w:tc>
                <w:tcPr>
                  <w:tcW w:w="1031" w:type="dxa"/>
                </w:tcPr>
                <w:p w:rsidR="00BF2BBD" w:rsidRPr="00BF2BBD" w:rsidRDefault="00BF2BBD" w:rsidP="00BF2BBD">
                  <w:pPr>
                    <w:keepLines/>
                    <w:autoSpaceDE w:val="0"/>
                    <w:autoSpaceDN w:val="0"/>
                    <w:spacing w:after="0" w:line="240" w:lineRule="auto"/>
                    <w:jc w:val="center"/>
                    <w:rPr>
                      <w:rFonts w:ascii="Arial" w:hAnsi="Arial" w:cs="Arial"/>
                    </w:rPr>
                  </w:pPr>
                  <w:r w:rsidRPr="00BF2BBD">
                    <w:rPr>
                      <w:rFonts w:ascii="Arial" w:hAnsi="Arial" w:cs="Arial"/>
                      <w:spacing w:val="-5"/>
                    </w:rPr>
                    <w:t>кг</w:t>
                  </w:r>
                </w:p>
              </w:tc>
              <w:tc>
                <w:tcPr>
                  <w:tcW w:w="1134" w:type="dxa"/>
                </w:tcPr>
                <w:p w:rsidR="00BF2BBD" w:rsidRPr="00BF2BBD" w:rsidRDefault="00BF2BBD" w:rsidP="00BF2BBD">
                  <w:pPr>
                    <w:keepLines/>
                    <w:autoSpaceDE w:val="0"/>
                    <w:autoSpaceDN w:val="0"/>
                    <w:spacing w:after="0" w:line="240" w:lineRule="auto"/>
                    <w:jc w:val="right"/>
                    <w:rPr>
                      <w:rFonts w:ascii="Arial" w:hAnsi="Arial" w:cs="Arial"/>
                    </w:rPr>
                  </w:pPr>
                  <w:r w:rsidRPr="00BF2BBD">
                    <w:rPr>
                      <w:rFonts w:ascii="Arial" w:hAnsi="Arial" w:cs="Arial"/>
                      <w:spacing w:val="-5"/>
                    </w:rPr>
                    <w:t>0,3888</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rPr>
                  </w:pPr>
                  <w:r w:rsidRPr="00BF2BBD">
                    <w:rPr>
                      <w:rFonts w:ascii="Arial" w:hAnsi="Arial" w:cs="Arial"/>
                      <w:spacing w:val="-5"/>
                    </w:rPr>
                    <w:t>Розчин готовий опоряджувальний цементно-вапняковий 1:1:6</w:t>
                  </w:r>
                </w:p>
              </w:tc>
              <w:tc>
                <w:tcPr>
                  <w:tcW w:w="1031" w:type="dxa"/>
                </w:tcPr>
                <w:p w:rsidR="00BF2BBD" w:rsidRPr="00BF2BBD" w:rsidRDefault="00BF2BBD" w:rsidP="00BF2BBD">
                  <w:pPr>
                    <w:keepLines/>
                    <w:autoSpaceDE w:val="0"/>
                    <w:autoSpaceDN w:val="0"/>
                    <w:spacing w:after="0" w:line="240" w:lineRule="auto"/>
                    <w:jc w:val="center"/>
                    <w:rPr>
                      <w:rFonts w:ascii="Arial" w:hAnsi="Arial" w:cs="Arial"/>
                    </w:rPr>
                  </w:pPr>
                  <w:r w:rsidRPr="00BF2BBD">
                    <w:rPr>
                      <w:rFonts w:ascii="Arial" w:hAnsi="Arial" w:cs="Arial"/>
                      <w:spacing w:val="-5"/>
                    </w:rPr>
                    <w:t>м3</w:t>
                  </w:r>
                </w:p>
              </w:tc>
              <w:tc>
                <w:tcPr>
                  <w:tcW w:w="1134" w:type="dxa"/>
                </w:tcPr>
                <w:p w:rsidR="00BF2BBD" w:rsidRPr="00BF2BBD" w:rsidRDefault="00BF2BBD" w:rsidP="00BF2BBD">
                  <w:pPr>
                    <w:keepLines/>
                    <w:autoSpaceDE w:val="0"/>
                    <w:autoSpaceDN w:val="0"/>
                    <w:spacing w:after="0" w:line="240" w:lineRule="auto"/>
                    <w:jc w:val="right"/>
                    <w:rPr>
                      <w:rFonts w:ascii="Arial" w:hAnsi="Arial" w:cs="Arial"/>
                    </w:rPr>
                  </w:pPr>
                  <w:r w:rsidRPr="00BF2BBD">
                    <w:rPr>
                      <w:rFonts w:ascii="Arial" w:hAnsi="Arial" w:cs="Arial"/>
                      <w:spacing w:val="-5"/>
                    </w:rPr>
                    <w:t>0,0331</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spacing w:val="-5"/>
                    </w:rPr>
                  </w:pPr>
                  <w:r w:rsidRPr="00BF2BBD">
                    <w:rPr>
                      <w:rFonts w:ascii="Arial" w:hAnsi="Arial" w:cs="Arial"/>
                      <w:spacing w:val="-5"/>
                    </w:rPr>
                    <w:t>Розчин готовий опоряджувальний вапняковий 1:2,5</w:t>
                  </w:r>
                </w:p>
              </w:tc>
              <w:tc>
                <w:tcPr>
                  <w:tcW w:w="1031" w:type="dxa"/>
                </w:tcPr>
                <w:p w:rsidR="00BF2BBD" w:rsidRPr="00BF2BBD" w:rsidRDefault="00BF2BBD" w:rsidP="00BF2BBD">
                  <w:pPr>
                    <w:keepLines/>
                    <w:autoSpaceDE w:val="0"/>
                    <w:autoSpaceDN w:val="0"/>
                    <w:spacing w:after="0" w:line="240" w:lineRule="auto"/>
                    <w:jc w:val="center"/>
                    <w:rPr>
                      <w:rFonts w:ascii="Arial" w:hAnsi="Arial" w:cs="Arial"/>
                      <w:spacing w:val="-5"/>
                    </w:rPr>
                  </w:pPr>
                  <w:r w:rsidRPr="00BF2BBD">
                    <w:rPr>
                      <w:rFonts w:ascii="Arial" w:hAnsi="Arial" w:cs="Arial"/>
                      <w:spacing w:val="-5"/>
                    </w:rPr>
                    <w:t>м3</w:t>
                  </w:r>
                </w:p>
              </w:tc>
              <w:tc>
                <w:tcPr>
                  <w:tcW w:w="1134" w:type="dxa"/>
                </w:tcPr>
                <w:p w:rsidR="00BF2BBD" w:rsidRPr="00BF2BBD" w:rsidRDefault="00BF2BBD" w:rsidP="00BF2BBD">
                  <w:pPr>
                    <w:keepLines/>
                    <w:autoSpaceDE w:val="0"/>
                    <w:autoSpaceDN w:val="0"/>
                    <w:spacing w:after="0" w:line="240" w:lineRule="auto"/>
                    <w:jc w:val="right"/>
                    <w:rPr>
                      <w:rFonts w:ascii="Arial" w:hAnsi="Arial" w:cs="Arial"/>
                      <w:spacing w:val="-5"/>
                    </w:rPr>
                  </w:pPr>
                  <w:r w:rsidRPr="00BF2BBD">
                    <w:rPr>
                      <w:rFonts w:ascii="Arial" w:hAnsi="Arial" w:cs="Arial"/>
                      <w:spacing w:val="-5"/>
                    </w:rPr>
                    <w:t>1,4233</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spacing w:val="-5"/>
                    </w:rPr>
                  </w:pPr>
                  <w:r w:rsidRPr="00BF2BBD">
                    <w:rPr>
                      <w:rFonts w:ascii="Arial" w:hAnsi="Arial" w:cs="Arial"/>
                      <w:spacing w:val="-5"/>
                    </w:rPr>
                    <w:t>Шурупи для віконних рам та дверних коробок з плоскою головкою 7,5х152мм</w:t>
                  </w:r>
                </w:p>
              </w:tc>
              <w:tc>
                <w:tcPr>
                  <w:tcW w:w="1031" w:type="dxa"/>
                </w:tcPr>
                <w:p w:rsidR="00BF2BBD" w:rsidRPr="00BF2BBD" w:rsidRDefault="00BF2BBD" w:rsidP="00BF2BBD">
                  <w:pPr>
                    <w:keepLines/>
                    <w:autoSpaceDE w:val="0"/>
                    <w:autoSpaceDN w:val="0"/>
                    <w:spacing w:after="0" w:line="240" w:lineRule="auto"/>
                    <w:jc w:val="center"/>
                    <w:rPr>
                      <w:rFonts w:ascii="Arial" w:hAnsi="Arial" w:cs="Arial"/>
                      <w:spacing w:val="-5"/>
                    </w:rPr>
                  </w:pPr>
                  <w:proofErr w:type="spellStart"/>
                  <w:r w:rsidRPr="00BF2BBD">
                    <w:rPr>
                      <w:rFonts w:ascii="Arial" w:hAnsi="Arial" w:cs="Arial"/>
                      <w:spacing w:val="-5"/>
                    </w:rPr>
                    <w:t>шт</w:t>
                  </w:r>
                  <w:proofErr w:type="spellEnd"/>
                </w:p>
              </w:tc>
              <w:tc>
                <w:tcPr>
                  <w:tcW w:w="1134" w:type="dxa"/>
                </w:tcPr>
                <w:p w:rsidR="00BF2BBD" w:rsidRPr="00BF2BBD" w:rsidRDefault="00BF2BBD" w:rsidP="00BF2BBD">
                  <w:pPr>
                    <w:keepLines/>
                    <w:autoSpaceDE w:val="0"/>
                    <w:autoSpaceDN w:val="0"/>
                    <w:spacing w:after="0" w:line="240" w:lineRule="auto"/>
                    <w:jc w:val="right"/>
                    <w:rPr>
                      <w:rFonts w:ascii="Arial" w:hAnsi="Arial" w:cs="Arial"/>
                      <w:spacing w:val="-5"/>
                    </w:rPr>
                  </w:pPr>
                  <w:r w:rsidRPr="00BF2BBD">
                    <w:rPr>
                      <w:rFonts w:ascii="Arial" w:hAnsi="Arial" w:cs="Arial"/>
                      <w:spacing w:val="-5"/>
                    </w:rPr>
                    <w:t>688,24331</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spacing w:val="-5"/>
                    </w:rPr>
                  </w:pPr>
                  <w:r w:rsidRPr="00BF2BBD">
                    <w:rPr>
                      <w:rFonts w:ascii="Arial" w:hAnsi="Arial" w:cs="Arial"/>
                      <w:spacing w:val="-5"/>
                    </w:rPr>
                    <w:t xml:space="preserve">Акрилова фарба </w:t>
                  </w:r>
                  <w:proofErr w:type="spellStart"/>
                  <w:r w:rsidRPr="00BF2BBD">
                    <w:rPr>
                      <w:rFonts w:ascii="Arial" w:hAnsi="Arial" w:cs="Arial"/>
                      <w:spacing w:val="-5"/>
                    </w:rPr>
                    <w:t>Ceresit</w:t>
                  </w:r>
                  <w:proofErr w:type="spellEnd"/>
                  <w:r w:rsidRPr="00BF2BBD">
                    <w:rPr>
                      <w:rFonts w:ascii="Arial" w:hAnsi="Arial" w:cs="Arial"/>
                      <w:spacing w:val="-5"/>
                    </w:rPr>
                    <w:t xml:space="preserve">  СT 42</w:t>
                  </w:r>
                </w:p>
              </w:tc>
              <w:tc>
                <w:tcPr>
                  <w:tcW w:w="1031" w:type="dxa"/>
                </w:tcPr>
                <w:p w:rsidR="00BF2BBD" w:rsidRPr="00BF2BBD" w:rsidRDefault="00BF2BBD" w:rsidP="00BF2BBD">
                  <w:pPr>
                    <w:keepLines/>
                    <w:autoSpaceDE w:val="0"/>
                    <w:autoSpaceDN w:val="0"/>
                    <w:spacing w:after="0" w:line="240" w:lineRule="auto"/>
                    <w:jc w:val="center"/>
                    <w:rPr>
                      <w:rFonts w:ascii="Arial" w:hAnsi="Arial" w:cs="Arial"/>
                      <w:spacing w:val="-5"/>
                    </w:rPr>
                  </w:pPr>
                  <w:r w:rsidRPr="00BF2BBD">
                    <w:rPr>
                      <w:rFonts w:ascii="Arial" w:hAnsi="Arial" w:cs="Arial"/>
                      <w:spacing w:val="-5"/>
                    </w:rPr>
                    <w:t>кг</w:t>
                  </w:r>
                </w:p>
              </w:tc>
              <w:tc>
                <w:tcPr>
                  <w:tcW w:w="1134" w:type="dxa"/>
                </w:tcPr>
                <w:p w:rsidR="00BF2BBD" w:rsidRPr="00BF2BBD" w:rsidRDefault="00BF2BBD" w:rsidP="00BF2BBD">
                  <w:pPr>
                    <w:keepLines/>
                    <w:autoSpaceDE w:val="0"/>
                    <w:autoSpaceDN w:val="0"/>
                    <w:spacing w:after="0" w:line="240" w:lineRule="auto"/>
                    <w:jc w:val="right"/>
                    <w:rPr>
                      <w:rFonts w:ascii="Arial" w:hAnsi="Arial" w:cs="Arial"/>
                      <w:spacing w:val="-5"/>
                    </w:rPr>
                  </w:pPr>
                  <w:r w:rsidRPr="00BF2BBD">
                    <w:rPr>
                      <w:rFonts w:ascii="Arial" w:hAnsi="Arial" w:cs="Arial"/>
                      <w:spacing w:val="-5"/>
                    </w:rPr>
                    <w:t>16,55</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r w:rsidRPr="00BF2BBD">
                    <w:rPr>
                      <w:rFonts w:ascii="Times New Roman" w:hAnsi="Times New Roman"/>
                      <w:spacing w:val="-3"/>
                    </w:rPr>
                    <w:t>ч</w:t>
                  </w:r>
                </w:p>
              </w:tc>
              <w:tc>
                <w:tcPr>
                  <w:tcW w:w="5155" w:type="dxa"/>
                </w:tcPr>
                <w:p w:rsidR="00BF2BBD" w:rsidRPr="00BF2BBD" w:rsidRDefault="00BF2BBD" w:rsidP="00BF2BBD">
                  <w:pPr>
                    <w:keepLines/>
                    <w:autoSpaceDE w:val="0"/>
                    <w:autoSpaceDN w:val="0"/>
                    <w:spacing w:after="0" w:line="240" w:lineRule="auto"/>
                    <w:rPr>
                      <w:rFonts w:ascii="Arial" w:hAnsi="Arial" w:cs="Arial"/>
                      <w:spacing w:val="-5"/>
                    </w:rPr>
                  </w:pPr>
                  <w:r w:rsidRPr="00BF2BBD">
                    <w:rPr>
                      <w:rFonts w:ascii="Arial" w:hAnsi="Arial" w:cs="Arial"/>
                      <w:spacing w:val="-5"/>
                    </w:rPr>
                    <w:t xml:space="preserve">Шпаклівка мінеральна  </w:t>
                  </w:r>
                  <w:proofErr w:type="spellStart"/>
                  <w:r w:rsidRPr="00BF2BBD">
                    <w:rPr>
                      <w:rFonts w:ascii="Arial" w:hAnsi="Arial" w:cs="Arial"/>
                      <w:spacing w:val="-5"/>
                    </w:rPr>
                    <w:t>Cerezit</w:t>
                  </w:r>
                  <w:proofErr w:type="spellEnd"/>
                  <w:r w:rsidRPr="00BF2BBD">
                    <w:rPr>
                      <w:rFonts w:ascii="Arial" w:hAnsi="Arial" w:cs="Arial"/>
                      <w:spacing w:val="-5"/>
                    </w:rPr>
                    <w:t xml:space="preserve"> CT 29</w:t>
                  </w:r>
                </w:p>
              </w:tc>
              <w:tc>
                <w:tcPr>
                  <w:tcW w:w="1031" w:type="dxa"/>
                </w:tcPr>
                <w:p w:rsidR="00BF2BBD" w:rsidRPr="00BF2BBD" w:rsidRDefault="00BF2BBD" w:rsidP="00BF2BBD">
                  <w:pPr>
                    <w:keepLines/>
                    <w:autoSpaceDE w:val="0"/>
                    <w:autoSpaceDN w:val="0"/>
                    <w:spacing w:after="0" w:line="240" w:lineRule="auto"/>
                    <w:jc w:val="center"/>
                    <w:rPr>
                      <w:rFonts w:ascii="Arial" w:hAnsi="Arial" w:cs="Arial"/>
                      <w:spacing w:val="-5"/>
                    </w:rPr>
                  </w:pPr>
                  <w:r w:rsidRPr="00BF2BBD">
                    <w:rPr>
                      <w:rFonts w:ascii="Arial" w:hAnsi="Arial" w:cs="Arial"/>
                      <w:spacing w:val="-5"/>
                    </w:rPr>
                    <w:t>кг</w:t>
                  </w:r>
                </w:p>
              </w:tc>
              <w:tc>
                <w:tcPr>
                  <w:tcW w:w="1134" w:type="dxa"/>
                </w:tcPr>
                <w:p w:rsidR="00BF2BBD" w:rsidRPr="00BF2BBD" w:rsidRDefault="00BF2BBD" w:rsidP="00BF2BBD">
                  <w:pPr>
                    <w:keepLines/>
                    <w:autoSpaceDE w:val="0"/>
                    <w:autoSpaceDN w:val="0"/>
                    <w:spacing w:after="0" w:line="240" w:lineRule="auto"/>
                    <w:jc w:val="right"/>
                    <w:rPr>
                      <w:rFonts w:ascii="Arial" w:hAnsi="Arial" w:cs="Arial"/>
                      <w:spacing w:val="-5"/>
                    </w:rPr>
                  </w:pPr>
                  <w:r w:rsidRPr="00BF2BBD">
                    <w:rPr>
                      <w:rFonts w:ascii="Arial" w:hAnsi="Arial" w:cs="Arial"/>
                      <w:spacing w:val="-5"/>
                    </w:rPr>
                    <w:t>258,48</w:t>
                  </w:r>
                </w:p>
              </w:tc>
            </w:tr>
            <w:tr w:rsidR="00BF2BBD" w:rsidRPr="00BF2BBD" w:rsidTr="00BF2BBD">
              <w:trPr>
                <w:jc w:val="center"/>
              </w:trPr>
              <w:tc>
                <w:tcPr>
                  <w:tcW w:w="552" w:type="dxa"/>
                </w:tcPr>
                <w:p w:rsidR="00BF2BBD" w:rsidRPr="00BF2BBD" w:rsidRDefault="00BF2BBD" w:rsidP="00BF2BBD">
                  <w:pPr>
                    <w:pStyle w:val="a5"/>
                    <w:keepLines/>
                    <w:numPr>
                      <w:ilvl w:val="0"/>
                      <w:numId w:val="15"/>
                    </w:numPr>
                    <w:autoSpaceDE w:val="0"/>
                    <w:autoSpaceDN w:val="0"/>
                    <w:spacing w:after="0" w:line="240" w:lineRule="auto"/>
                    <w:ind w:left="57" w:firstLine="0"/>
                    <w:jc w:val="right"/>
                    <w:rPr>
                      <w:rFonts w:ascii="Times New Roman" w:hAnsi="Times New Roman"/>
                      <w:spacing w:val="-3"/>
                    </w:rPr>
                  </w:pPr>
                </w:p>
              </w:tc>
              <w:tc>
                <w:tcPr>
                  <w:tcW w:w="5155" w:type="dxa"/>
                </w:tcPr>
                <w:p w:rsidR="00BF2BBD" w:rsidRPr="00BF2BBD" w:rsidRDefault="00BF2BBD" w:rsidP="00BF2BBD">
                  <w:pPr>
                    <w:keepLines/>
                    <w:autoSpaceDE w:val="0"/>
                    <w:autoSpaceDN w:val="0"/>
                    <w:spacing w:after="0" w:line="240" w:lineRule="auto"/>
                    <w:rPr>
                      <w:rFonts w:ascii="Arial" w:hAnsi="Arial" w:cs="Arial"/>
                    </w:rPr>
                  </w:pPr>
                  <w:r w:rsidRPr="00BF2BBD">
                    <w:rPr>
                      <w:rFonts w:ascii="Arial" w:hAnsi="Arial" w:cs="Arial"/>
                      <w:spacing w:val="-5"/>
                    </w:rPr>
                    <w:t>Силікон</w:t>
                  </w:r>
                </w:p>
              </w:tc>
              <w:tc>
                <w:tcPr>
                  <w:tcW w:w="1031" w:type="dxa"/>
                </w:tcPr>
                <w:p w:rsidR="00BF2BBD" w:rsidRPr="00BF2BBD" w:rsidRDefault="00BF2BBD" w:rsidP="00BF2BBD">
                  <w:pPr>
                    <w:keepLines/>
                    <w:autoSpaceDE w:val="0"/>
                    <w:autoSpaceDN w:val="0"/>
                    <w:spacing w:after="0" w:line="240" w:lineRule="auto"/>
                    <w:jc w:val="center"/>
                    <w:rPr>
                      <w:rFonts w:ascii="Arial" w:hAnsi="Arial" w:cs="Arial"/>
                    </w:rPr>
                  </w:pPr>
                  <w:r w:rsidRPr="00BF2BBD">
                    <w:rPr>
                      <w:rFonts w:ascii="Arial" w:hAnsi="Arial" w:cs="Arial"/>
                      <w:spacing w:val="-5"/>
                    </w:rPr>
                    <w:t>л</w:t>
                  </w:r>
                </w:p>
              </w:tc>
              <w:tc>
                <w:tcPr>
                  <w:tcW w:w="1134" w:type="dxa"/>
                </w:tcPr>
                <w:p w:rsidR="00BF2BBD" w:rsidRPr="00BF2BBD" w:rsidRDefault="00BF2BBD" w:rsidP="00BF2BBD">
                  <w:pPr>
                    <w:keepLines/>
                    <w:autoSpaceDE w:val="0"/>
                    <w:autoSpaceDN w:val="0"/>
                    <w:spacing w:after="0" w:line="240" w:lineRule="auto"/>
                    <w:jc w:val="right"/>
                    <w:rPr>
                      <w:rFonts w:ascii="Arial" w:hAnsi="Arial" w:cs="Arial"/>
                    </w:rPr>
                  </w:pPr>
                  <w:r w:rsidRPr="00BF2BBD">
                    <w:rPr>
                      <w:rFonts w:ascii="Arial" w:hAnsi="Arial" w:cs="Arial"/>
                      <w:spacing w:val="-5"/>
                    </w:rPr>
                    <w:t>19,61311</w:t>
                  </w:r>
                </w:p>
              </w:tc>
            </w:tr>
          </w:tbl>
          <w:p w:rsidR="00BF2BBD" w:rsidRPr="00BF2BBD" w:rsidRDefault="00BF2BBD" w:rsidP="00BF2BBD">
            <w:pPr>
              <w:ind w:firstLine="720"/>
              <w:jc w:val="both"/>
              <w:rPr>
                <w:rFonts w:ascii="Times New Roman" w:hAnsi="Times New Roman" w:cs="Times New Roman"/>
                <w:b/>
              </w:rPr>
            </w:pPr>
          </w:p>
          <w:p w:rsidR="00BF2BBD" w:rsidRPr="00BF2BBD" w:rsidRDefault="00BF2BBD" w:rsidP="00BF2BBD">
            <w:pPr>
              <w:ind w:firstLine="567"/>
              <w:jc w:val="both"/>
              <w:rPr>
                <w:rFonts w:ascii="Times New Roman" w:eastAsia="Times New Roman" w:hAnsi="Times New Roman" w:cs="Times New Roman"/>
              </w:rPr>
            </w:pPr>
            <w:r w:rsidRPr="00BF2BBD">
              <w:rPr>
                <w:rFonts w:ascii="Times New Roman" w:eastAsia="Times New Roman" w:hAnsi="Times New Roman" w:cs="Times New Roman"/>
              </w:rPr>
              <w:t>9.</w:t>
            </w:r>
            <w:r w:rsidRPr="00BF2BBD">
              <w:rPr>
                <w:rFonts w:ascii="Times New Roman" w:eastAsia="Times New Roman" w:hAnsi="Times New Roman" w:cs="Times New Roman"/>
              </w:rPr>
              <w:tab/>
              <w:t>Всі транспортні засоби, обладнання та механізми, які будуть залучені до виконання робіт мають бути в справному стані.</w:t>
            </w:r>
          </w:p>
          <w:p w:rsidR="00BF2BBD" w:rsidRPr="00BF2BBD" w:rsidRDefault="00BF2BBD" w:rsidP="00BF2BBD">
            <w:pPr>
              <w:ind w:firstLine="567"/>
              <w:jc w:val="both"/>
              <w:rPr>
                <w:rFonts w:ascii="Times New Roman" w:eastAsia="Times New Roman" w:hAnsi="Times New Roman" w:cs="Times New Roman"/>
              </w:rPr>
            </w:pPr>
            <w:r w:rsidRPr="00BF2BBD">
              <w:rPr>
                <w:rFonts w:ascii="Times New Roman" w:eastAsia="Times New Roman" w:hAnsi="Times New Roman" w:cs="Times New Roman"/>
              </w:rPr>
              <w:t>10.</w:t>
            </w:r>
            <w:r w:rsidRPr="00BF2BBD">
              <w:rPr>
                <w:rFonts w:ascii="Times New Roman" w:eastAsia="Times New Roman" w:hAnsi="Times New Roman" w:cs="Times New Roman"/>
              </w:rPr>
              <w:tab/>
              <w:t>Усі працівники Учасника, що будуть задіяні до виконання робіт, повинні мати відповідну кваліфікацію, необхідні знання та досвід.</w:t>
            </w:r>
          </w:p>
          <w:p w:rsidR="00BF2BBD" w:rsidRPr="00BF2BBD" w:rsidRDefault="00BF2BBD" w:rsidP="00BF2BBD">
            <w:pPr>
              <w:autoSpaceDN w:val="0"/>
              <w:ind w:firstLine="567"/>
              <w:jc w:val="both"/>
              <w:rPr>
                <w:rFonts w:ascii="Times New Roman" w:eastAsia="Times New Roman" w:hAnsi="Times New Roman" w:cs="Times New Roman"/>
              </w:rPr>
            </w:pPr>
            <w:r w:rsidRPr="00BF2BBD">
              <w:rPr>
                <w:rFonts w:ascii="Times New Roman" w:eastAsia="Times New Roman" w:hAnsi="Times New Roman" w:cs="Times New Roman"/>
              </w:rPr>
              <w:t>11.</w:t>
            </w:r>
            <w:r w:rsidRPr="00BF2BBD">
              <w:rPr>
                <w:rFonts w:ascii="Times New Roman" w:eastAsia="Times New Roman" w:hAnsi="Times New Roman" w:cs="Times New Roman"/>
              </w:rPr>
              <w:tab/>
              <w:t>Доставка працівників до місця виконання робіт забезпечуються  Виконавцем.</w:t>
            </w:r>
          </w:p>
          <w:p w:rsidR="00BF2BBD" w:rsidRPr="00BF2BBD" w:rsidRDefault="00BF2BBD" w:rsidP="00BF2BBD">
            <w:pPr>
              <w:autoSpaceDN w:val="0"/>
              <w:ind w:firstLine="567"/>
              <w:jc w:val="both"/>
              <w:rPr>
                <w:rFonts w:ascii="Times New Roman" w:eastAsia="Times New Roman" w:hAnsi="Times New Roman" w:cs="Times New Roman"/>
              </w:rPr>
            </w:pPr>
            <w:r w:rsidRPr="00BF2BBD">
              <w:rPr>
                <w:rFonts w:ascii="Times New Roman" w:eastAsia="Times New Roman" w:hAnsi="Times New Roman" w:cs="Times New Roman"/>
              </w:rPr>
              <w:t>12.</w:t>
            </w:r>
            <w:r w:rsidRPr="00BF2BBD">
              <w:rPr>
                <w:rFonts w:ascii="Times New Roman" w:eastAsia="Times New Roman" w:hAnsi="Times New Roman" w:cs="Times New Roman"/>
              </w:rPr>
              <w:tab/>
              <w:t>Пропозиція Учасника повинна враховувати вартість використання обладнання, паливо-мастильних матеріалів, транспортних витрат, витратних матеріалів та інших витрат, згідно з чинним законодавством.</w:t>
            </w:r>
          </w:p>
          <w:p w:rsidR="00BF2BBD" w:rsidRPr="00BF2BBD" w:rsidRDefault="00BF2BBD" w:rsidP="00BF2BBD">
            <w:pPr>
              <w:autoSpaceDN w:val="0"/>
              <w:ind w:firstLine="567"/>
              <w:jc w:val="both"/>
              <w:rPr>
                <w:rFonts w:ascii="Times New Roman" w:eastAsia="Times New Roman" w:hAnsi="Times New Roman" w:cs="Times New Roman"/>
              </w:rPr>
            </w:pPr>
            <w:r w:rsidRPr="00BF2BBD">
              <w:rPr>
                <w:rFonts w:ascii="Times New Roman" w:eastAsia="Times New Roman" w:hAnsi="Times New Roman" w:cs="Times New Roman"/>
              </w:rPr>
              <w:t>13.</w:t>
            </w:r>
            <w:r w:rsidRPr="00BF2BBD">
              <w:rPr>
                <w:rFonts w:ascii="Times New Roman" w:eastAsia="Times New Roman" w:hAnsi="Times New Roman" w:cs="Times New Roman"/>
              </w:rPr>
              <w:tab/>
              <w:t>Виконавець  забезпечує дотримання чистоти та порядку при виконанні робіт та зобов’язаний після виконання робіт привести територію до належного санітарного стану.</w:t>
            </w:r>
          </w:p>
          <w:p w:rsidR="00BF2BBD" w:rsidRPr="00BF2BBD" w:rsidRDefault="00BF2BBD" w:rsidP="00BF2BBD">
            <w:pPr>
              <w:autoSpaceDN w:val="0"/>
              <w:ind w:firstLine="567"/>
              <w:jc w:val="both"/>
              <w:rPr>
                <w:rFonts w:ascii="Times New Roman" w:eastAsia="Times New Roman" w:hAnsi="Times New Roman" w:cs="Times New Roman"/>
                <w:b/>
                <w:i/>
              </w:rPr>
            </w:pPr>
            <w:r w:rsidRPr="00BF2BBD">
              <w:rPr>
                <w:rFonts w:ascii="Times New Roman" w:eastAsia="Times New Roman" w:hAnsi="Times New Roman" w:cs="Times New Roman"/>
                <w:b/>
                <w:i/>
              </w:rPr>
              <w:t>На підтвердження даної вимоги, Учасник у складі пропозиції  повинен надати  копію договору з компанією – перевізником (приймальником) на вивіз (приймання) будівельного сміття або  іншого документа.</w:t>
            </w:r>
          </w:p>
          <w:p w:rsidR="00BF2BBD" w:rsidRPr="00BF2BBD" w:rsidRDefault="00BF2BBD" w:rsidP="00BF2BBD">
            <w:pPr>
              <w:autoSpaceDN w:val="0"/>
              <w:ind w:firstLine="567"/>
              <w:jc w:val="both"/>
              <w:rPr>
                <w:rFonts w:ascii="Times New Roman" w:eastAsia="Times New Roman" w:hAnsi="Times New Roman" w:cs="Times New Roman"/>
              </w:rPr>
            </w:pPr>
            <w:r w:rsidRPr="00BF2BBD">
              <w:rPr>
                <w:rFonts w:ascii="Times New Roman" w:eastAsia="Times New Roman" w:hAnsi="Times New Roman" w:cs="Times New Roman"/>
              </w:rPr>
              <w:t>14.</w:t>
            </w:r>
            <w:r w:rsidRPr="00BF2BBD">
              <w:rPr>
                <w:rFonts w:ascii="Times New Roman" w:eastAsia="Times New Roman" w:hAnsi="Times New Roman" w:cs="Times New Roman"/>
              </w:rPr>
              <w:tab/>
              <w:t>Під час виконання робіт  Виконавець зобов’язаний забезпечити вчасне облаштування ділянки місцевості попереджувальними знаками та показниками.</w:t>
            </w:r>
          </w:p>
          <w:p w:rsidR="00BF2BBD" w:rsidRPr="00BF2BBD" w:rsidRDefault="00BF2BBD" w:rsidP="00BF2BBD">
            <w:pPr>
              <w:autoSpaceDN w:val="0"/>
              <w:ind w:firstLine="567"/>
              <w:jc w:val="both"/>
              <w:rPr>
                <w:rFonts w:ascii="Times New Roman" w:eastAsia="Times New Roman" w:hAnsi="Times New Roman" w:cs="Times New Roman"/>
              </w:rPr>
            </w:pPr>
            <w:r w:rsidRPr="00BF2BBD">
              <w:rPr>
                <w:rFonts w:ascii="Times New Roman" w:eastAsia="Times New Roman" w:hAnsi="Times New Roman" w:cs="Times New Roman"/>
              </w:rPr>
              <w:t>15.</w:t>
            </w:r>
            <w:r w:rsidRPr="00BF2BBD">
              <w:rPr>
                <w:rFonts w:ascii="Times New Roman" w:eastAsia="Times New Roman" w:hAnsi="Times New Roman" w:cs="Times New Roman"/>
              </w:rPr>
              <w:tab/>
              <w:t>Учасник несе відповідальність за якість матеріалів, які він використовує для виконання робіт, в порядку передбаченому чинним законодавством</w:t>
            </w:r>
          </w:p>
          <w:p w:rsidR="00BF2BBD" w:rsidRPr="00BF2BBD" w:rsidRDefault="00BF2BBD" w:rsidP="00BF2BBD">
            <w:pPr>
              <w:autoSpaceDN w:val="0"/>
              <w:ind w:firstLine="567"/>
              <w:jc w:val="both"/>
              <w:rPr>
                <w:rFonts w:ascii="Times New Roman" w:eastAsia="Times New Roman" w:hAnsi="Times New Roman" w:cs="Times New Roman"/>
              </w:rPr>
            </w:pPr>
            <w:r w:rsidRPr="00BF2BBD">
              <w:rPr>
                <w:rFonts w:ascii="Times New Roman" w:eastAsia="Times New Roman" w:hAnsi="Times New Roman" w:cs="Times New Roman"/>
              </w:rPr>
              <w:t>16.</w:t>
            </w:r>
            <w:r w:rsidRPr="00BF2BBD">
              <w:rPr>
                <w:rFonts w:ascii="Times New Roman" w:eastAsia="Times New Roman" w:hAnsi="Times New Roman" w:cs="Times New Roman"/>
              </w:rPr>
              <w:tab/>
              <w:t>Підрядник гарантує якість виконаних робіт  протягом таких строків:</w:t>
            </w:r>
          </w:p>
          <w:p w:rsidR="00BF2BBD" w:rsidRPr="00BF2BBD" w:rsidRDefault="00BF2BBD" w:rsidP="00BF2BBD">
            <w:pPr>
              <w:autoSpaceDN w:val="0"/>
              <w:ind w:firstLine="567"/>
              <w:jc w:val="both"/>
              <w:rPr>
                <w:rFonts w:ascii="Times New Roman" w:eastAsia="Times New Roman" w:hAnsi="Times New Roman" w:cs="Times New Roman"/>
              </w:rPr>
            </w:pPr>
            <w:r w:rsidRPr="00BF2BBD">
              <w:rPr>
                <w:rFonts w:ascii="Times New Roman" w:eastAsia="Times New Roman" w:hAnsi="Times New Roman" w:cs="Times New Roman"/>
              </w:rPr>
              <w:t>-</w:t>
            </w:r>
            <w:r w:rsidRPr="00BF2BBD">
              <w:rPr>
                <w:rFonts w:ascii="Times New Roman" w:eastAsia="Times New Roman" w:hAnsi="Times New Roman" w:cs="Times New Roman"/>
              </w:rPr>
              <w:tab/>
              <w:t>10 (десять) років – на роботи, прямо передбачені даним Договором.</w:t>
            </w:r>
          </w:p>
          <w:p w:rsidR="00BF2BBD" w:rsidRPr="00BF2BBD" w:rsidRDefault="00BF2BBD" w:rsidP="00BF2BBD">
            <w:pPr>
              <w:autoSpaceDN w:val="0"/>
              <w:ind w:firstLine="567"/>
              <w:jc w:val="both"/>
              <w:rPr>
                <w:rFonts w:ascii="Times New Roman" w:eastAsia="Times New Roman" w:hAnsi="Times New Roman" w:cs="Times New Roman"/>
              </w:rPr>
            </w:pPr>
            <w:r w:rsidRPr="00BF2BBD">
              <w:rPr>
                <w:rFonts w:ascii="Times New Roman" w:eastAsia="Times New Roman" w:hAnsi="Times New Roman" w:cs="Times New Roman"/>
              </w:rPr>
              <w:t>-</w:t>
            </w:r>
            <w:r w:rsidRPr="00BF2BBD">
              <w:rPr>
                <w:rFonts w:ascii="Times New Roman" w:eastAsia="Times New Roman" w:hAnsi="Times New Roman" w:cs="Times New Roman"/>
              </w:rPr>
              <w:tab/>
              <w:t>згідно строку гарантії, який встановлений заводом-виробником матеріалів та обладнання - на матеріали, устаткування та обладнання.</w:t>
            </w:r>
          </w:p>
          <w:p w:rsidR="00BF2BBD" w:rsidRPr="00BF2BBD" w:rsidRDefault="00BF2BBD" w:rsidP="00BF2BBD">
            <w:pPr>
              <w:autoSpaceDN w:val="0"/>
              <w:ind w:firstLine="567"/>
              <w:jc w:val="both"/>
              <w:rPr>
                <w:rFonts w:ascii="Times New Roman" w:eastAsia="Times New Roman" w:hAnsi="Times New Roman" w:cs="Times New Roman"/>
              </w:rPr>
            </w:pPr>
            <w:r w:rsidRPr="00BF2BBD">
              <w:rPr>
                <w:rFonts w:ascii="Times New Roman" w:eastAsia="Times New Roman" w:hAnsi="Times New Roman" w:cs="Times New Roman"/>
              </w:rPr>
              <w:t>17.</w:t>
            </w:r>
            <w:r w:rsidRPr="00BF2BBD">
              <w:rPr>
                <w:rFonts w:ascii="Times New Roman" w:eastAsia="Times New Roman" w:hAnsi="Times New Roman" w:cs="Times New Roman"/>
              </w:rPr>
              <w:tab/>
              <w:t>У разі, якщо документи, які підтверджують відповідність тендерної пропозиції учасника технічним, якісним та кількісним характеристикам до предмета закупівлі, містять не всі види робіт згідно технічної специфікації або містять змінені обсяги та/або склад робіт, така пропозиція вважається такою, що не відповідає умовам технічної специфікації та іншим вимогам щодо предмета закупівлі тендерної документації, та відхиляється замовником.</w:t>
            </w:r>
          </w:p>
          <w:p w:rsidR="00BF2BBD" w:rsidRPr="00BF2BBD" w:rsidRDefault="00BF2BBD" w:rsidP="00BF2BBD">
            <w:pPr>
              <w:autoSpaceDN w:val="0"/>
              <w:ind w:firstLine="567"/>
              <w:jc w:val="both"/>
              <w:rPr>
                <w:rFonts w:ascii="Times New Roman" w:eastAsia="Times New Roman" w:hAnsi="Times New Roman" w:cs="Times New Roman"/>
              </w:rPr>
            </w:pPr>
            <w:r w:rsidRPr="00BF2BBD">
              <w:rPr>
                <w:rFonts w:ascii="Times New Roman" w:eastAsia="Times New Roman" w:hAnsi="Times New Roman" w:cs="Times New Roman"/>
              </w:rPr>
              <w:lastRenderedPageBreak/>
              <w:t>18.</w:t>
            </w:r>
            <w:r w:rsidRPr="00BF2BBD">
              <w:rPr>
                <w:rFonts w:ascii="Times New Roman" w:eastAsia="Times New Roman" w:hAnsi="Times New Roman" w:cs="Times New Roman"/>
              </w:rPr>
              <w:tab/>
              <w:t>Інформація про відповідність запропонованих учасником робіт технічним, якісним і кількісним вимогам предмету закупівлі повинна бути підтверджена шляхом подання в складі тендерної пропозиції наступних документів:</w:t>
            </w:r>
          </w:p>
          <w:p w:rsidR="00BF2BBD" w:rsidRPr="00BF2BBD" w:rsidRDefault="00BF2BBD" w:rsidP="00BF2BBD">
            <w:pPr>
              <w:autoSpaceDN w:val="0"/>
              <w:ind w:firstLine="567"/>
              <w:jc w:val="both"/>
              <w:rPr>
                <w:rFonts w:ascii="Times New Roman" w:eastAsia="Times New Roman" w:hAnsi="Times New Roman" w:cs="Times New Roman"/>
              </w:rPr>
            </w:pPr>
            <w:r w:rsidRPr="00BF2BBD">
              <w:rPr>
                <w:rFonts w:ascii="Times New Roman" w:eastAsia="Times New Roman" w:hAnsi="Times New Roman" w:cs="Times New Roman"/>
              </w:rPr>
              <w:t>1) договірна ціна;</w:t>
            </w:r>
          </w:p>
          <w:p w:rsidR="00BF2BBD" w:rsidRPr="00BF2BBD" w:rsidRDefault="00BF2BBD" w:rsidP="00BF2BBD">
            <w:pPr>
              <w:autoSpaceDN w:val="0"/>
              <w:ind w:firstLine="567"/>
              <w:jc w:val="both"/>
              <w:rPr>
                <w:rFonts w:ascii="Times New Roman" w:eastAsia="Times New Roman" w:hAnsi="Times New Roman" w:cs="Times New Roman"/>
              </w:rPr>
            </w:pPr>
            <w:r w:rsidRPr="00BF2BBD">
              <w:rPr>
                <w:rFonts w:ascii="Times New Roman" w:eastAsia="Times New Roman" w:hAnsi="Times New Roman" w:cs="Times New Roman"/>
              </w:rPr>
              <w:t>2) локальний кошторис на будівельні роботи (має бути складений відповідно до технічної специфікації з урахуванням будівельного технологічного процесу);</w:t>
            </w:r>
          </w:p>
          <w:p w:rsidR="00BF2BBD" w:rsidRPr="00BF2BBD" w:rsidRDefault="00BF2BBD" w:rsidP="00BF2BBD">
            <w:pPr>
              <w:autoSpaceDN w:val="0"/>
              <w:ind w:firstLine="567"/>
              <w:jc w:val="both"/>
              <w:rPr>
                <w:rFonts w:ascii="Times New Roman" w:eastAsia="Times New Roman" w:hAnsi="Times New Roman" w:cs="Times New Roman"/>
              </w:rPr>
            </w:pPr>
            <w:r w:rsidRPr="00BF2BBD">
              <w:rPr>
                <w:rFonts w:ascii="Times New Roman" w:eastAsia="Times New Roman" w:hAnsi="Times New Roman" w:cs="Times New Roman"/>
              </w:rPr>
              <w:t>3) зведений кошторисний розрахунок;</w:t>
            </w:r>
          </w:p>
          <w:p w:rsidR="00BF2BBD" w:rsidRPr="00BF2BBD" w:rsidRDefault="00BF2BBD" w:rsidP="00BF2BBD">
            <w:pPr>
              <w:autoSpaceDN w:val="0"/>
              <w:ind w:firstLine="567"/>
              <w:jc w:val="both"/>
              <w:rPr>
                <w:rFonts w:ascii="Times New Roman" w:eastAsia="Times New Roman" w:hAnsi="Times New Roman" w:cs="Times New Roman"/>
              </w:rPr>
            </w:pPr>
            <w:r w:rsidRPr="00BF2BBD">
              <w:rPr>
                <w:rFonts w:ascii="Times New Roman" w:eastAsia="Times New Roman" w:hAnsi="Times New Roman" w:cs="Times New Roman"/>
              </w:rPr>
              <w:t>3) відомість ресурсів;</w:t>
            </w:r>
          </w:p>
          <w:p w:rsidR="0045721E" w:rsidRPr="00BF2BBD" w:rsidRDefault="00BF2BBD" w:rsidP="00BF2BBD">
            <w:pPr>
              <w:ind w:firstLine="720"/>
              <w:jc w:val="both"/>
              <w:rPr>
                <w:rFonts w:ascii="Times New Roman" w:hAnsi="Times New Roman"/>
                <w:color w:val="000000"/>
                <w:shd w:val="clear" w:color="auto" w:fill="FFFFFF"/>
              </w:rPr>
            </w:pPr>
            <w:r w:rsidRPr="00BF2BBD">
              <w:rPr>
                <w:rFonts w:ascii="Times New Roman" w:eastAsia="Times New Roman" w:hAnsi="Times New Roman" w:cs="Times New Roman"/>
              </w:rPr>
              <w:t>4) проект календарного графіку виконання робіт в якому визначаються початок та закінчення кожного з етапів робіт, види робіт.</w:t>
            </w:r>
            <w:bookmarkStart w:id="0" w:name="_GoBack"/>
            <w:bookmarkEnd w:id="0"/>
          </w:p>
        </w:tc>
      </w:tr>
      <w:tr w:rsidR="00F325DC" w:rsidRPr="00F50416" w:rsidTr="00577229">
        <w:tc>
          <w:tcPr>
            <w:tcW w:w="226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8193" w:type="dxa"/>
          </w:tcPr>
          <w:p w:rsidR="008A6D50" w:rsidRDefault="00BF2BBD" w:rsidP="00196EA8">
            <w:pPr>
              <w:rPr>
                <w:rFonts w:ascii="Times New Roman" w:eastAsia="Times New Roman" w:hAnsi="Times New Roman" w:cs="Times New Roman"/>
                <w:sz w:val="24"/>
                <w:szCs w:val="24"/>
                <w:lang w:eastAsia="ru-RU"/>
              </w:rPr>
            </w:pPr>
            <w:r>
              <w:rPr>
                <w:color w:val="000000"/>
                <w:sz w:val="24"/>
                <w:szCs w:val="24"/>
              </w:rPr>
              <w:t>826 783,</w:t>
            </w:r>
            <w:r w:rsidR="00CD6358">
              <w:rPr>
                <w:color w:val="000000"/>
                <w:sz w:val="24"/>
                <w:szCs w:val="24"/>
              </w:rPr>
              <w:t>00</w:t>
            </w:r>
            <w:r w:rsidR="006E21FE">
              <w:rPr>
                <w:color w:val="000000"/>
                <w:sz w:val="24"/>
                <w:szCs w:val="24"/>
              </w:rPr>
              <w:t xml:space="preserve"> </w:t>
            </w:r>
            <w:r w:rsidR="00F325DC" w:rsidRPr="009A2435">
              <w:rPr>
                <w:rFonts w:ascii="Times New Roman" w:eastAsia="Times New Roman" w:hAnsi="Times New Roman" w:cs="Times New Roman"/>
                <w:sz w:val="24"/>
                <w:szCs w:val="24"/>
                <w:lang w:eastAsia="ru-RU"/>
              </w:rPr>
              <w:t>грн</w:t>
            </w:r>
            <w:r w:rsidR="004E6E7E">
              <w:rPr>
                <w:rFonts w:ascii="Times New Roman" w:eastAsia="Times New Roman" w:hAnsi="Times New Roman" w:cs="Times New Roman"/>
                <w:sz w:val="24"/>
                <w:szCs w:val="24"/>
                <w:lang w:eastAsia="ru-RU"/>
              </w:rPr>
              <w:t xml:space="preserve"> </w:t>
            </w:r>
          </w:p>
          <w:p w:rsidR="00F325DC" w:rsidRPr="009A2435" w:rsidRDefault="00F325DC" w:rsidP="00196EA8">
            <w:pPr>
              <w:rPr>
                <w:rFonts w:ascii="Times New Roman" w:eastAsia="Times New Roman" w:hAnsi="Times New Roman" w:cs="Times New Roman"/>
                <w:sz w:val="24"/>
                <w:szCs w:val="24"/>
                <w:lang w:eastAsia="ru-RU"/>
              </w:rPr>
            </w:pPr>
          </w:p>
        </w:tc>
      </w:tr>
      <w:tr w:rsidR="00F325DC" w:rsidRPr="00F50416" w:rsidTr="00577229">
        <w:tc>
          <w:tcPr>
            <w:tcW w:w="226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8193" w:type="dxa"/>
          </w:tcPr>
          <w:p w:rsidR="00F325DC" w:rsidRPr="009A2435" w:rsidRDefault="00F325DC" w:rsidP="0045721E">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Розмір бюджетного призначення, визначений відповідно до кошторису на 202</w:t>
            </w:r>
            <w:r w:rsidR="0045721E">
              <w:rPr>
                <w:rFonts w:ascii="Times New Roman" w:eastAsia="Times New Roman" w:hAnsi="Times New Roman"/>
                <w:sz w:val="24"/>
                <w:szCs w:val="24"/>
                <w:lang w:eastAsia="ru-RU"/>
              </w:rPr>
              <w:t>4</w:t>
            </w:r>
            <w:r w:rsidRPr="008A6D50">
              <w:rPr>
                <w:rFonts w:ascii="Times New Roman" w:eastAsia="Times New Roman" w:hAnsi="Times New Roman"/>
                <w:sz w:val="24"/>
                <w:szCs w:val="24"/>
                <w:lang w:eastAsia="ru-RU"/>
              </w:rPr>
              <w:t xml:space="preserve"> рік</w:t>
            </w:r>
            <w:r w:rsidR="004E6E7E">
              <w:rPr>
                <w:rFonts w:ascii="Times New Roman" w:eastAsia="Times New Roman" w:hAnsi="Times New Roman"/>
                <w:sz w:val="24"/>
                <w:szCs w:val="24"/>
                <w:lang w:eastAsia="ru-RU"/>
              </w:rPr>
              <w:t xml:space="preserve"> та </w:t>
            </w:r>
            <w:r w:rsidR="004E6E7E" w:rsidRPr="004E6E7E">
              <w:rPr>
                <w:rFonts w:ascii="Times New Roman" w:eastAsia="Times New Roman" w:hAnsi="Times New Roman"/>
                <w:sz w:val="24"/>
                <w:szCs w:val="24"/>
                <w:lang w:eastAsia="ru-RU"/>
              </w:rPr>
              <w:t xml:space="preserve">розрахований на підставі </w:t>
            </w:r>
            <w:r w:rsidR="00C771C9">
              <w:rPr>
                <w:rFonts w:ascii="Times New Roman" w:eastAsia="Times New Roman" w:hAnsi="Times New Roman" w:cs="Times New Roman"/>
                <w:lang w:eastAsia="ru-RU"/>
              </w:rPr>
              <w:t xml:space="preserve">проектно кошторисної документації на </w:t>
            </w:r>
            <w:r w:rsidR="00BF2BBD" w:rsidRPr="00E06042">
              <w:rPr>
                <w:rFonts w:ascii="Times New Roman" w:hAnsi="Times New Roman" w:cs="Times New Roman"/>
                <w:b/>
                <w:sz w:val="24"/>
                <w:szCs w:val="24"/>
              </w:rPr>
              <w:t xml:space="preserve">Капітальний ремонт фасадів (заміна окремих віконних блоків на металопластикові) будівлі Ліцею №3 Ладижинської міської ради по вул. Кравчика, 53 в м. </w:t>
            </w:r>
            <w:proofErr w:type="spellStart"/>
            <w:r w:rsidR="00BF2BBD" w:rsidRPr="00E06042">
              <w:rPr>
                <w:rFonts w:ascii="Times New Roman" w:hAnsi="Times New Roman" w:cs="Times New Roman"/>
                <w:b/>
                <w:sz w:val="24"/>
                <w:szCs w:val="24"/>
              </w:rPr>
              <w:t>Ладижин</w:t>
            </w:r>
            <w:proofErr w:type="spellEnd"/>
            <w:r w:rsidR="00BF2BBD" w:rsidRPr="00E06042">
              <w:rPr>
                <w:rFonts w:ascii="Times New Roman" w:hAnsi="Times New Roman" w:cs="Times New Roman"/>
                <w:b/>
                <w:sz w:val="24"/>
                <w:szCs w:val="24"/>
              </w:rPr>
              <w:t xml:space="preserve"> Вінницької області</w:t>
            </w:r>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1540660B"/>
    <w:multiLevelType w:val="hybridMultilevel"/>
    <w:tmpl w:val="18EA0A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2EF246BF"/>
    <w:multiLevelType w:val="hybridMultilevel"/>
    <w:tmpl w:val="888A99A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4D4D4DF6"/>
    <w:multiLevelType w:val="hybridMultilevel"/>
    <w:tmpl w:val="55F896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15:restartNumberingAfterBreak="0">
    <w:nsid w:val="6A0631BA"/>
    <w:multiLevelType w:val="hybridMultilevel"/>
    <w:tmpl w:val="ED2AF88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13"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73927E49"/>
    <w:multiLevelType w:val="hybridMultilevel"/>
    <w:tmpl w:val="F7C6E7E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9"/>
  </w:num>
  <w:num w:numId="4">
    <w:abstractNumId w:val="3"/>
  </w:num>
  <w:num w:numId="5">
    <w:abstractNumId w:val="1"/>
  </w:num>
  <w:num w:numId="6">
    <w:abstractNumId w:val="12"/>
  </w:num>
  <w:num w:numId="7">
    <w:abstractNumId w:val="15"/>
  </w:num>
  <w:num w:numId="8">
    <w:abstractNumId w:val="6"/>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7"/>
  </w:num>
  <w:num w:numId="12">
    <w:abstractNumId w:val="8"/>
  </w:num>
  <w:num w:numId="13">
    <w:abstractNumId w:val="14"/>
  </w:num>
  <w:num w:numId="14">
    <w:abstractNumId w:val="4"/>
  </w:num>
  <w:num w:numId="15">
    <w:abstractNumId w:val="11"/>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0D3"/>
    <w:rsid w:val="000D77BD"/>
    <w:rsid w:val="0018739B"/>
    <w:rsid w:val="002023A3"/>
    <w:rsid w:val="00231E7C"/>
    <w:rsid w:val="002C3135"/>
    <w:rsid w:val="003226F1"/>
    <w:rsid w:val="00323BFE"/>
    <w:rsid w:val="0033309F"/>
    <w:rsid w:val="00347B59"/>
    <w:rsid w:val="0039646A"/>
    <w:rsid w:val="003D2752"/>
    <w:rsid w:val="00404A91"/>
    <w:rsid w:val="00424319"/>
    <w:rsid w:val="0045721E"/>
    <w:rsid w:val="00492F44"/>
    <w:rsid w:val="004E575F"/>
    <w:rsid w:val="004E6E7E"/>
    <w:rsid w:val="00577229"/>
    <w:rsid w:val="005B0AF2"/>
    <w:rsid w:val="005B40C7"/>
    <w:rsid w:val="00616A43"/>
    <w:rsid w:val="00686477"/>
    <w:rsid w:val="006E21FE"/>
    <w:rsid w:val="006E2472"/>
    <w:rsid w:val="00705D3A"/>
    <w:rsid w:val="0072591C"/>
    <w:rsid w:val="00733ED5"/>
    <w:rsid w:val="007C6306"/>
    <w:rsid w:val="008A6D50"/>
    <w:rsid w:val="008D427D"/>
    <w:rsid w:val="008E3B0E"/>
    <w:rsid w:val="00917B21"/>
    <w:rsid w:val="00932BD2"/>
    <w:rsid w:val="009A2435"/>
    <w:rsid w:val="009C0755"/>
    <w:rsid w:val="009C4A20"/>
    <w:rsid w:val="009D160A"/>
    <w:rsid w:val="009F45AA"/>
    <w:rsid w:val="00A9091F"/>
    <w:rsid w:val="00AB7138"/>
    <w:rsid w:val="00B27728"/>
    <w:rsid w:val="00B35E4E"/>
    <w:rsid w:val="00BB30D3"/>
    <w:rsid w:val="00BF2BBD"/>
    <w:rsid w:val="00C62436"/>
    <w:rsid w:val="00C771C9"/>
    <w:rsid w:val="00CD2818"/>
    <w:rsid w:val="00CD6358"/>
    <w:rsid w:val="00D42643"/>
    <w:rsid w:val="00D50D4D"/>
    <w:rsid w:val="00DC213B"/>
    <w:rsid w:val="00E34475"/>
    <w:rsid w:val="00E54176"/>
    <w:rsid w:val="00E708B4"/>
    <w:rsid w:val="00EE74A0"/>
    <w:rsid w:val="00EF57B7"/>
    <w:rsid w:val="00F325DC"/>
    <w:rsid w:val="00F42B0C"/>
    <w:rsid w:val="00F50416"/>
    <w:rsid w:val="00F8474B"/>
    <w:rsid w:val="00F952A6"/>
    <w:rsid w:val="00FB0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1ED38"/>
  <w15:docId w15:val="{86DCE04F-594E-4A01-936A-BBF14E27E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1">
    <w:name w:val="heading 1"/>
    <w:basedOn w:val="a"/>
    <w:next w:val="a"/>
    <w:link w:val="10"/>
    <w:uiPriority w:val="9"/>
    <w:qFormat/>
    <w:rsid w:val="0045721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Chapter10,название табл/рис,заголовок 1.1"/>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Chapter10 Знак,название табл/рис Знак,заголовок 1.1 Знак"/>
    <w:link w:val="a5"/>
    <w:uiPriority w:val="34"/>
    <w:locked/>
    <w:rsid w:val="004E6E7E"/>
    <w:rPr>
      <w:rFonts w:ascii="Calibri" w:eastAsia="Calibri" w:hAnsi="Calibri" w:cs="Times New Roman"/>
    </w:rPr>
  </w:style>
  <w:style w:type="character" w:customStyle="1" w:styleId="1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45721E"/>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6593</Words>
  <Characters>3759</Characters>
  <Application>Microsoft Office Word</Application>
  <DocSecurity>0</DocSecurity>
  <Lines>31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Светлана</dc:creator>
  <cp:lastModifiedBy>Olesya</cp:lastModifiedBy>
  <cp:revision>3</cp:revision>
  <cp:lastPrinted>2023-02-28T13:46:00Z</cp:lastPrinted>
  <dcterms:created xsi:type="dcterms:W3CDTF">2024-06-05T12:29:00Z</dcterms:created>
  <dcterms:modified xsi:type="dcterms:W3CDTF">2024-06-05T12:34:00Z</dcterms:modified>
</cp:coreProperties>
</file>