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Природний газ, Код ДК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8139A0">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8937E9" w:rsidP="008139A0">
            <w:pPr>
              <w:jc w:val="both"/>
              <w:rPr>
                <w:rFonts w:ascii="Times New Roman" w:hAnsi="Times New Roman" w:cs="Times New Roman"/>
                <w:sz w:val="24"/>
                <w:szCs w:val="24"/>
              </w:rPr>
            </w:pPr>
            <w:r>
              <w:rPr>
                <w:rFonts w:ascii="Arial" w:hAnsi="Arial" w:cs="Arial"/>
                <w:color w:val="333333"/>
                <w:sz w:val="20"/>
                <w:szCs w:val="20"/>
                <w:shd w:val="clear" w:color="auto" w:fill="FFFFFF"/>
              </w:rPr>
              <w:t>UA-2024-09-12-004623-a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8937E9" w:rsidRDefault="008937E9" w:rsidP="008937E9">
            <w:pPr>
              <w:numPr>
                <w:ilvl w:val="0"/>
                <w:numId w:val="14"/>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Закону України «Про ринок природного газу» № 329-VIII від 09.04.2015;</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8937E9" w:rsidRDefault="008937E9" w:rsidP="008937E9">
            <w:pPr>
              <w:pBdr>
                <w:top w:val="nil"/>
                <w:left w:val="nil"/>
                <w:bottom w:val="nil"/>
                <w:right w:val="nil"/>
                <w:between w:val="nil"/>
              </w:pBdr>
              <w:ind w:hanging="2"/>
              <w:rPr>
                <w:rFonts w:ascii="Times New Roman" w:eastAsia="Times New Roman" w:hAnsi="Times New Roman" w:cs="Times New Roman"/>
                <w:color w:val="000000"/>
                <w:sz w:val="24"/>
                <w:szCs w:val="24"/>
              </w:rPr>
            </w:pPr>
          </w:p>
          <w:p w:rsidR="008937E9" w:rsidRDefault="008937E9" w:rsidP="008937E9">
            <w:pPr>
              <w:numPr>
                <w:ilvl w:val="0"/>
                <w:numId w:val="14"/>
              </w:numPr>
              <w:pBdr>
                <w:top w:val="nil"/>
                <w:left w:val="nil"/>
                <w:bottom w:val="nil"/>
                <w:right w:val="nil"/>
                <w:between w:val="nil"/>
              </w:pBdr>
              <w:tabs>
                <w:tab w:val="left" w:pos="993"/>
              </w:tabs>
              <w:suppressAutoHyphens/>
              <w:spacing w:line="259"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Вимоги щодо якості </w:t>
            </w:r>
            <w:r>
              <w:rPr>
                <w:rFonts w:ascii="Times New Roman" w:eastAsia="Times New Roman" w:hAnsi="Times New Roman" w:cs="Times New Roman"/>
                <w:b/>
                <w:sz w:val="24"/>
                <w:szCs w:val="24"/>
              </w:rPr>
              <w:t>предмета закупівлі</w:t>
            </w:r>
            <w:r>
              <w:rPr>
                <w:rFonts w:ascii="Times New Roman" w:eastAsia="Times New Roman" w:hAnsi="Times New Roman" w:cs="Times New Roman"/>
                <w:b/>
                <w:color w:val="000000"/>
                <w:sz w:val="24"/>
                <w:szCs w:val="24"/>
              </w:rPr>
              <w:t xml:space="preserve">. </w:t>
            </w:r>
          </w:p>
          <w:p w:rsidR="008937E9" w:rsidRDefault="008937E9" w:rsidP="008937E9">
            <w:pPr>
              <w:shd w:val="clear" w:color="auto" w:fill="FFFFFF"/>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w:t>
            </w:r>
          </w:p>
          <w:p w:rsidR="008937E9" w:rsidRDefault="008937E9" w:rsidP="008937E9">
            <w:pPr>
              <w:shd w:val="clear" w:color="auto" w:fill="FFFFFF"/>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кПа).</w:t>
            </w:r>
          </w:p>
          <w:p w:rsidR="008937E9" w:rsidRDefault="008937E9" w:rsidP="008937E9">
            <w:pPr>
              <w:pBdr>
                <w:top w:val="nil"/>
                <w:left w:val="nil"/>
                <w:bottom w:val="nil"/>
                <w:right w:val="nil"/>
                <w:between w:val="nil"/>
              </w:pBdr>
              <w:ind w:hanging="2"/>
              <w:jc w:val="both"/>
              <w:rPr>
                <w:rFonts w:ascii="Times New Roman" w:eastAsia="Times New Roman" w:hAnsi="Times New Roman" w:cs="Times New Roman"/>
                <w:sz w:val="24"/>
                <w:szCs w:val="24"/>
              </w:rPr>
            </w:pPr>
          </w:p>
          <w:p w:rsidR="008937E9" w:rsidRDefault="008937E9" w:rsidP="008937E9">
            <w:pPr>
              <w:numPr>
                <w:ilvl w:val="0"/>
                <w:numId w:val="14"/>
              </w:numPr>
              <w:tabs>
                <w:tab w:val="left" w:pos="284"/>
                <w:tab w:val="left" w:pos="993"/>
                <w:tab w:val="left" w:pos="1560"/>
              </w:tabs>
              <w:suppressAutoHyphens/>
              <w:spacing w:line="259" w:lineRule="auto"/>
              <w:ind w:leftChars="-1" w:left="0" w:hangingChars="1" w:hanging="2"/>
              <w:textDirection w:val="btLr"/>
              <w:textAlignment w:val="top"/>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Особливі вимоги до предмета закупівлі.</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До ціни тендерної пропозиції учасник зобов’язаний включити послуги із замовлення (бронювання) потужності щодо кожного періоду та обсягу постачання газу за договорами постачання природного газу.</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Ціна на предмет даної закупівлі обов'язково повинна включати до вартості ціни тендерної пропозиції вартість послуг, пов’язаних з транспортуванням газу, витрати на оплату послуги замовленої потужності, що здійснюється постачальником газу на підставі Договору </w:t>
            </w:r>
            <w:r>
              <w:rPr>
                <w:rFonts w:ascii="Times New Roman" w:eastAsia="Times New Roman" w:hAnsi="Times New Roman" w:cs="Times New Roman"/>
                <w:sz w:val="24"/>
                <w:szCs w:val="24"/>
                <w:highlight w:val="white"/>
              </w:rPr>
              <w:lastRenderedPageBreak/>
              <w:t>транспортування природного газу з Оператором ГТС, відповідно до норм Кодексу ГТС за тарифами, що визначені НКРЕКП.</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При цьому до ціни газу </w:t>
            </w:r>
            <w:r>
              <w:rPr>
                <w:rFonts w:ascii="Times New Roman" w:eastAsia="Times New Roman" w:hAnsi="Times New Roman" w:cs="Times New Roman"/>
                <w:b/>
                <w:sz w:val="24"/>
                <w:szCs w:val="24"/>
                <w:highlight w:val="white"/>
              </w:rPr>
              <w:t>не включається вартість послуг з розподілу природного газу</w:t>
            </w:r>
            <w:r>
              <w:rPr>
                <w:rFonts w:ascii="Times New Roman" w:eastAsia="Times New Roman" w:hAnsi="Times New Roman" w:cs="Times New Roman"/>
                <w:sz w:val="24"/>
                <w:szCs w:val="24"/>
                <w:highlight w:val="white"/>
              </w:rPr>
              <w:t>, що є предметом регулювання окремого договору між Замовником та Оператором газорозподільної системи.</w:t>
            </w:r>
          </w:p>
          <w:p w:rsidR="008937E9" w:rsidRDefault="008937E9" w:rsidP="008937E9">
            <w:pPr>
              <w:tabs>
                <w:tab w:val="left" w:pos="284"/>
                <w:tab w:val="left" w:pos="993"/>
                <w:tab w:val="left" w:pos="1560"/>
              </w:tabs>
              <w:spacing w:line="276" w:lineRule="auto"/>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5.</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b/>
                <w:sz w:val="24"/>
                <w:szCs w:val="24"/>
                <w:highlight w:val="white"/>
              </w:rPr>
              <w:t>Умови постачання.</w:t>
            </w:r>
          </w:p>
          <w:p w:rsidR="008937E9" w:rsidRDefault="008937E9" w:rsidP="008937E9">
            <w:pPr>
              <w:tabs>
                <w:tab w:val="left" w:pos="284"/>
                <w:tab w:val="left" w:pos="993"/>
                <w:tab w:val="left" w:pos="1560"/>
              </w:tabs>
              <w:spacing w:line="276" w:lineRule="auto"/>
              <w:ind w:hanging="2"/>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b/>
              <w:t>Постачальник зобов’язаний забезпечити своєчасну реєстрацію споживача в Реєстрі споживачів постачальника (на інформаційній платформі Оператора ГТС) у відповідному розрахунковому періоді.</w:t>
            </w:r>
          </w:p>
          <w:p w:rsidR="00BB30D3" w:rsidRPr="00D42643" w:rsidRDefault="008937E9" w:rsidP="008937E9">
            <w:pPr>
              <w:tabs>
                <w:tab w:val="left" w:pos="-6204"/>
              </w:tabs>
              <w:jc w:val="both"/>
              <w:rPr>
                <w:rFonts w:ascii="Times New Roman" w:hAnsi="Times New Roman"/>
                <w:color w:val="000000"/>
                <w:shd w:val="clear" w:color="auto" w:fill="FFFFFF"/>
              </w:rPr>
            </w:pPr>
            <w:r>
              <w:rPr>
                <w:rFonts w:ascii="Times New Roman" w:eastAsia="Times New Roman" w:hAnsi="Times New Roman" w:cs="Times New Roman"/>
                <w:sz w:val="24"/>
                <w:szCs w:val="24"/>
                <w:highlight w:val="white"/>
              </w:rPr>
              <w:tab/>
              <w:t>Розподіл природного газу об'єктів Замовника (Споживача) здійснюється оператором ГРМ (відповідно до Реєстру суб’єктів природних монополій, які провадять господарську діяльність у сфері енергетики).</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w:t>
            </w:r>
            <w:r w:rsidR="008937E9">
              <w:rPr>
                <w:rFonts w:ascii="Times New Roman" w:eastAsia="Times New Roman" w:hAnsi="Times New Roman" w:cs="Times New Roman"/>
                <w:sz w:val="24"/>
                <w:szCs w:val="24"/>
                <w:lang w:eastAsia="ru-RU"/>
              </w:rPr>
              <w:t>60</w:t>
            </w:r>
            <w:r w:rsidR="00366985">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w:t>
            </w:r>
            <w:r w:rsidR="003669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937E9">
              <w:rPr>
                <w:rFonts w:ascii="Times New Roman" w:eastAsia="Times New Roman" w:hAnsi="Times New Roman" w:cs="Times New Roman"/>
                <w:sz w:val="24"/>
                <w:szCs w:val="24"/>
                <w:lang w:eastAsia="ru-RU"/>
              </w:rPr>
              <w:t>99323,34</w:t>
            </w:r>
            <w:bookmarkStart w:id="0" w:name="_GoBack"/>
            <w:bookmarkEnd w:id="0"/>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1" w:name="bookmark=id.lnxbz9" w:colFirst="0" w:colLast="0"/>
            <w:bookmarkEnd w:id="1"/>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366985">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366985">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8B5115"/>
    <w:multiLevelType w:val="multilevel"/>
    <w:tmpl w:val="D08AC2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E76672E"/>
    <w:multiLevelType w:val="multilevel"/>
    <w:tmpl w:val="28D86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4"/>
  </w:num>
  <w:num w:numId="8">
    <w:abstractNumId w:val="7"/>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105F6"/>
    <w:rsid w:val="00224590"/>
    <w:rsid w:val="00231E7C"/>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937E9"/>
    <w:rsid w:val="008A6D50"/>
    <w:rsid w:val="008D427D"/>
    <w:rsid w:val="008E3B0E"/>
    <w:rsid w:val="00917B21"/>
    <w:rsid w:val="00932BD2"/>
    <w:rsid w:val="009A2435"/>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4BC0"/>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2681</Words>
  <Characters>1529</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2023-09-06T12:08:00Z</dcterms:created>
  <dcterms:modified xsi:type="dcterms:W3CDTF">2024-09-12T08:49:00Z</dcterms:modified>
</cp:coreProperties>
</file>