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AE4E3C" w:rsidP="0045721E">
            <w:pPr>
              <w:rPr>
                <w:rFonts w:ascii="Times New Roman" w:hAnsi="Times New Roman" w:cs="Times New Roman"/>
                <w:sz w:val="24"/>
                <w:szCs w:val="24"/>
              </w:rPr>
            </w:pPr>
            <w:r>
              <w:rPr>
                <w:rFonts w:ascii="Times New Roman" w:hAnsi="Times New Roman" w:cs="Times New Roman"/>
                <w:b/>
                <w:bCs/>
                <w:sz w:val="24"/>
                <w:szCs w:val="24"/>
              </w:rPr>
              <w:t>Засоби</w:t>
            </w:r>
            <w:r w:rsidRPr="005E7740">
              <w:rPr>
                <w:rFonts w:ascii="Times New Roman" w:hAnsi="Times New Roman" w:cs="Times New Roman"/>
                <w:b/>
                <w:bCs/>
                <w:sz w:val="24"/>
                <w:szCs w:val="24"/>
              </w:rPr>
              <w:t xml:space="preserve"> навчання та обладнання для забезпечення викладання предмета «Захист України»</w:t>
            </w:r>
            <w:r w:rsidR="00BD7AD0" w:rsidRPr="00197DA3">
              <w:rPr>
                <w:rFonts w:ascii="Times New Roman" w:hAnsi="Times New Roman" w:cs="Times New Roman"/>
                <w:b/>
                <w:bCs/>
              </w:rPr>
              <w:t>, код за ДК 021:2015 39160000-1: Шкільні меблі (39162100-6 Навчальне обладнання)</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AE4E3C" w:rsidP="0045721E">
            <w:pPr>
              <w:rPr>
                <w:rFonts w:ascii="Times New Roman" w:hAnsi="Times New Roman" w:cs="Times New Roman"/>
                <w:sz w:val="24"/>
                <w:szCs w:val="24"/>
              </w:rPr>
            </w:pPr>
            <w:r>
              <w:rPr>
                <w:rFonts w:ascii="Arial" w:hAnsi="Arial" w:cs="Arial"/>
                <w:color w:val="333333"/>
                <w:sz w:val="20"/>
                <w:szCs w:val="20"/>
                <w:shd w:val="clear" w:color="auto" w:fill="FFFFFF"/>
              </w:rPr>
              <w:t>UA-2024-11-25-018580-a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AE4E3C" w:rsidRDefault="00BB30D3" w:rsidP="00BF2BBD">
            <w:pPr>
              <w:tabs>
                <w:tab w:val="left" w:pos="-6204"/>
              </w:tabs>
              <w:jc w:val="both"/>
              <w:rPr>
                <w:rFonts w:ascii="Times New Roman" w:eastAsia="Times New Roman" w:hAnsi="Times New Roman" w:cs="Times New Roman"/>
                <w:lang w:eastAsia="ru-RU"/>
              </w:rPr>
            </w:pPr>
            <w:r w:rsidRPr="00AE4E3C">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AE4E3C">
              <w:rPr>
                <w:rFonts w:ascii="Times New Roman" w:eastAsia="Times New Roman" w:hAnsi="Times New Roman" w:cs="Times New Roman"/>
                <w:lang w:eastAsia="ru-RU"/>
              </w:rPr>
              <w:t xml:space="preserve"> </w:t>
            </w:r>
            <w:r w:rsidR="009735A3" w:rsidRPr="00AE4E3C">
              <w:rPr>
                <w:rFonts w:ascii="Times New Roman" w:eastAsia="Times New Roman" w:hAnsi="Times New Roman" w:cs="Times New Roman"/>
                <w:lang w:eastAsia="ru-RU"/>
              </w:rPr>
              <w:t xml:space="preserve">та </w:t>
            </w:r>
            <w:r w:rsidR="00AE4E3C" w:rsidRPr="00AE4E3C">
              <w:rPr>
                <w:rFonts w:ascii="Times New Roman" w:eastAsia="Times New Roman" w:hAnsi="Times New Roman" w:cs="Times New Roman"/>
                <w:lang w:eastAsia="ru-RU"/>
              </w:rPr>
              <w:t xml:space="preserve">відповідно до </w:t>
            </w:r>
            <w:r w:rsidR="00AE4E3C" w:rsidRPr="00AE4E3C">
              <w:rPr>
                <w:rFonts w:ascii="Times New Roman" w:eastAsia="Times New Roman" w:hAnsi="Times New Roman" w:cs="Times New Roman"/>
                <w:lang w:eastAsia="ru-RU"/>
              </w:rPr>
              <w:t>наказу МОН від 10.05.2024 №659 «Про затвердження Типового переліку засобів навчання та обладнання для забезпечення викладання предмета «Захист України» закладів освіти, що забезпечують здобуття повної загальної середньої освіти»</w:t>
            </w:r>
            <w:r w:rsidR="00AE4E3C" w:rsidRPr="00AE4E3C">
              <w:rPr>
                <w:rFonts w:ascii="Times New Roman" w:eastAsia="Times New Roman" w:hAnsi="Times New Roman" w:cs="Times New Roman"/>
                <w:lang w:eastAsia="ru-RU"/>
              </w:rPr>
              <w:t>.</w:t>
            </w:r>
          </w:p>
          <w:tbl>
            <w:tblPr>
              <w:tblW w:w="7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1588"/>
              <w:gridCol w:w="5244"/>
              <w:gridCol w:w="709"/>
            </w:tblGrid>
            <w:tr w:rsidR="00AE4E3C" w:rsidRPr="00AE4E3C" w:rsidTr="00AE4E3C">
              <w:trPr>
                <w:trHeight w:val="534"/>
              </w:trPr>
              <w:tc>
                <w:tcPr>
                  <w:tcW w:w="426" w:type="dxa"/>
                  <w:tcBorders>
                    <w:top w:val="single" w:sz="4" w:space="0" w:color="000000"/>
                    <w:left w:val="single" w:sz="4" w:space="0" w:color="000000"/>
                    <w:bottom w:val="single" w:sz="4" w:space="0" w:color="000000"/>
                    <w:right w:val="single" w:sz="4" w:space="0" w:color="000000"/>
                  </w:tcBorders>
                  <w:vAlign w:val="center"/>
                </w:tcPr>
                <w:p w:rsidR="00AE4E3C" w:rsidRPr="00AE4E3C" w:rsidRDefault="00AE4E3C" w:rsidP="00AE4E3C">
                  <w:pPr>
                    <w:spacing w:after="0" w:line="200" w:lineRule="exact"/>
                    <w:jc w:val="center"/>
                    <w:rPr>
                      <w:rFonts w:ascii="Times New Roman" w:hAnsi="Times New Roman" w:cs="Times New Roman"/>
                      <w:b/>
                      <w:sz w:val="20"/>
                      <w:szCs w:val="20"/>
                    </w:rPr>
                  </w:pPr>
                  <w:r w:rsidRPr="00AE4E3C">
                    <w:rPr>
                      <w:rFonts w:ascii="Times New Roman" w:hAnsi="Times New Roman" w:cs="Times New Roman"/>
                      <w:b/>
                      <w:sz w:val="20"/>
                      <w:szCs w:val="20"/>
                    </w:rPr>
                    <w:t>№</w:t>
                  </w:r>
                </w:p>
                <w:p w:rsidR="00AE4E3C" w:rsidRPr="00AE4E3C" w:rsidRDefault="00AE4E3C" w:rsidP="00AE4E3C">
                  <w:pPr>
                    <w:spacing w:after="0" w:line="200" w:lineRule="exact"/>
                    <w:jc w:val="center"/>
                    <w:rPr>
                      <w:rFonts w:ascii="Times New Roman" w:hAnsi="Times New Roman" w:cs="Times New Roman"/>
                      <w:b/>
                      <w:sz w:val="20"/>
                      <w:szCs w:val="20"/>
                    </w:rPr>
                  </w:pPr>
                  <w:r w:rsidRPr="00AE4E3C">
                    <w:rPr>
                      <w:rFonts w:ascii="Times New Roman" w:hAnsi="Times New Roman" w:cs="Times New Roman"/>
                      <w:b/>
                      <w:sz w:val="20"/>
                      <w:szCs w:val="20"/>
                    </w:rPr>
                    <w:t>п/п</w:t>
                  </w:r>
                </w:p>
              </w:tc>
              <w:tc>
                <w:tcPr>
                  <w:tcW w:w="1588" w:type="dxa"/>
                  <w:tcBorders>
                    <w:top w:val="single" w:sz="4" w:space="0" w:color="000000"/>
                    <w:left w:val="single" w:sz="4" w:space="0" w:color="000000"/>
                    <w:bottom w:val="single" w:sz="4" w:space="0" w:color="000000"/>
                    <w:right w:val="single" w:sz="4" w:space="0" w:color="000000"/>
                  </w:tcBorders>
                  <w:vAlign w:val="center"/>
                </w:tcPr>
                <w:p w:rsidR="00AE4E3C" w:rsidRPr="00AE4E3C" w:rsidRDefault="00AE4E3C" w:rsidP="00AE4E3C">
                  <w:pPr>
                    <w:spacing w:after="0" w:line="200" w:lineRule="exact"/>
                    <w:jc w:val="center"/>
                    <w:rPr>
                      <w:rFonts w:ascii="Times New Roman" w:hAnsi="Times New Roman" w:cs="Times New Roman"/>
                      <w:b/>
                      <w:sz w:val="20"/>
                      <w:szCs w:val="20"/>
                    </w:rPr>
                  </w:pPr>
                  <w:r w:rsidRPr="00AE4E3C">
                    <w:rPr>
                      <w:rFonts w:ascii="Times New Roman" w:hAnsi="Times New Roman" w:cs="Times New Roman"/>
                      <w:b/>
                      <w:sz w:val="20"/>
                      <w:szCs w:val="20"/>
                    </w:rPr>
                    <w:t>Назва обладнання</w:t>
                  </w:r>
                </w:p>
              </w:tc>
              <w:tc>
                <w:tcPr>
                  <w:tcW w:w="5244" w:type="dxa"/>
                  <w:tcBorders>
                    <w:top w:val="single" w:sz="4" w:space="0" w:color="000000"/>
                    <w:left w:val="single" w:sz="4" w:space="0" w:color="000000"/>
                    <w:bottom w:val="single" w:sz="4" w:space="0" w:color="000000"/>
                    <w:right w:val="single" w:sz="4" w:space="0" w:color="000000"/>
                  </w:tcBorders>
                  <w:vAlign w:val="center"/>
                </w:tcPr>
                <w:p w:rsidR="00AE4E3C" w:rsidRPr="00AE4E3C" w:rsidRDefault="00AE4E3C" w:rsidP="00AE4E3C">
                  <w:pPr>
                    <w:spacing w:after="0" w:line="200" w:lineRule="exact"/>
                    <w:jc w:val="center"/>
                    <w:rPr>
                      <w:rFonts w:ascii="Times New Roman" w:hAnsi="Times New Roman" w:cs="Times New Roman"/>
                      <w:b/>
                      <w:sz w:val="20"/>
                      <w:szCs w:val="20"/>
                    </w:rPr>
                  </w:pPr>
                  <w:r w:rsidRPr="00AE4E3C">
                    <w:rPr>
                      <w:rFonts w:ascii="Times New Roman" w:hAnsi="Times New Roman" w:cs="Times New Roman"/>
                      <w:b/>
                      <w:sz w:val="20"/>
                      <w:szCs w:val="20"/>
                    </w:rPr>
                    <w:t>Характеристики</w:t>
                  </w:r>
                </w:p>
              </w:tc>
              <w:tc>
                <w:tcPr>
                  <w:tcW w:w="709" w:type="dxa"/>
                  <w:tcBorders>
                    <w:top w:val="single" w:sz="4" w:space="0" w:color="000000"/>
                    <w:left w:val="single" w:sz="4" w:space="0" w:color="000000"/>
                    <w:bottom w:val="single" w:sz="4" w:space="0" w:color="000000"/>
                    <w:right w:val="single" w:sz="4" w:space="0" w:color="000000"/>
                  </w:tcBorders>
                  <w:vAlign w:val="center"/>
                </w:tcPr>
                <w:p w:rsidR="00AE4E3C" w:rsidRPr="00AE4E3C" w:rsidRDefault="00AE4E3C" w:rsidP="00AE4E3C">
                  <w:pPr>
                    <w:spacing w:after="0" w:line="200" w:lineRule="exact"/>
                    <w:jc w:val="center"/>
                    <w:rPr>
                      <w:rFonts w:ascii="Times New Roman" w:hAnsi="Times New Roman" w:cs="Times New Roman"/>
                      <w:b/>
                      <w:sz w:val="20"/>
                      <w:szCs w:val="20"/>
                    </w:rPr>
                  </w:pPr>
                  <w:r w:rsidRPr="00AE4E3C">
                    <w:rPr>
                      <w:rFonts w:ascii="Times New Roman" w:hAnsi="Times New Roman" w:cs="Times New Roman"/>
                      <w:b/>
                      <w:sz w:val="20"/>
                      <w:szCs w:val="20"/>
                    </w:rPr>
                    <w:t>Кількість</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Дошка пластикова для іммобілізації хребта (спінальна дошка)</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Форма: прямокутна, з вирізами для кріплення ременів для фіксації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Розміри: не менше ніж 1840х450х45мм</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Матеріал – поліетилен високої щільності</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Манекен для відпрацювання навичок надання розширеної невідкладної допомоги при травмах</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Тренажер для проведення серцево-легкової реанімації призначається для поглибленого тренування навичок виконання непрямого масажу серця та штучного дихання.</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 манекену - ширина не менше ніж 400мм, довжина не менше ніж 1450мм.</w:t>
                  </w:r>
                </w:p>
                <w:p w:rsidR="00AE4E3C" w:rsidRPr="00AE4E3C" w:rsidRDefault="00AE4E3C" w:rsidP="00AE4E3C">
                  <w:pPr>
                    <w:spacing w:after="0" w:line="200" w:lineRule="exact"/>
                    <w:rPr>
                      <w:rFonts w:ascii="Times New Roman" w:hAnsi="Times New Roman" w:cs="Times New Roman"/>
                      <w:sz w:val="20"/>
                      <w:szCs w:val="20"/>
                    </w:rPr>
                  </w:pP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У складі повинен бути зовнішній монітор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екран з дотиковою технологією та діагоналлю – не менше 8 дюймів</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живлення від побутової мережі 220В</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підключення до манекену – провідне.</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вбудований динамік</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кнопки керування – не менше 6шт</w:t>
                  </w:r>
                </w:p>
                <w:p w:rsidR="00AE4E3C" w:rsidRPr="00AE4E3C" w:rsidRDefault="00AE4E3C" w:rsidP="00AE4E3C">
                  <w:pPr>
                    <w:spacing w:after="0" w:line="200" w:lineRule="exact"/>
                    <w:rPr>
                      <w:rFonts w:ascii="Times New Roman" w:hAnsi="Times New Roman" w:cs="Times New Roman"/>
                      <w:sz w:val="20"/>
                      <w:szCs w:val="20"/>
                    </w:rPr>
                  </w:pP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На екрані пристрою мають відображатися наступні параметри:</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глибина/ об’єм штучного дихання; зона тиску, сила та частота маніпуляцій під час СЛР, за допомогою візуальної індикації та аудіо підказок повинна вказуватись послідовність виконання етапів надання допомоги та правильність їх виконання.</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Містити сценарії проведення тренувальних та практичних процедур надання допомоги:</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А) Попередньо встановленні сценарії. Вказати тип та кількість</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Б) Режим налаштування для виконання вправ в яких можна задавати наступні параметри: час виконання, кількість </w:t>
                  </w:r>
                  <w:proofErr w:type="spellStart"/>
                  <w:r w:rsidRPr="00AE4E3C">
                    <w:rPr>
                      <w:rFonts w:ascii="Times New Roman" w:hAnsi="Times New Roman" w:cs="Times New Roman"/>
                      <w:sz w:val="20"/>
                      <w:szCs w:val="20"/>
                    </w:rPr>
                    <w:t>нажимів</w:t>
                  </w:r>
                  <w:proofErr w:type="spellEnd"/>
                  <w:r w:rsidRPr="00AE4E3C">
                    <w:rPr>
                      <w:rFonts w:ascii="Times New Roman" w:hAnsi="Times New Roman" w:cs="Times New Roman"/>
                      <w:sz w:val="20"/>
                      <w:szCs w:val="20"/>
                    </w:rPr>
                    <w:t xml:space="preserve"> на хвилину, озвучування підказок, звуковий сигнал ритму </w:t>
                  </w:r>
                  <w:proofErr w:type="spellStart"/>
                  <w:r w:rsidRPr="00AE4E3C">
                    <w:rPr>
                      <w:rFonts w:ascii="Times New Roman" w:hAnsi="Times New Roman" w:cs="Times New Roman"/>
                      <w:sz w:val="20"/>
                      <w:szCs w:val="20"/>
                    </w:rPr>
                    <w:t>нажимів</w:t>
                  </w:r>
                  <w:proofErr w:type="spellEnd"/>
                  <w:r w:rsidRPr="00AE4E3C">
                    <w:rPr>
                      <w:rFonts w:ascii="Times New Roman" w:hAnsi="Times New Roman" w:cs="Times New Roman"/>
                      <w:sz w:val="20"/>
                      <w:szCs w:val="20"/>
                    </w:rPr>
                    <w:t xml:space="preserve">, глибину амплітуди </w:t>
                  </w:r>
                  <w:proofErr w:type="spellStart"/>
                  <w:r w:rsidRPr="00AE4E3C">
                    <w:rPr>
                      <w:rFonts w:ascii="Times New Roman" w:hAnsi="Times New Roman" w:cs="Times New Roman"/>
                      <w:sz w:val="20"/>
                      <w:szCs w:val="20"/>
                    </w:rPr>
                    <w:t>нажимів</w:t>
                  </w:r>
                  <w:proofErr w:type="spellEnd"/>
                  <w:r w:rsidRPr="00AE4E3C">
                    <w:rPr>
                      <w:rFonts w:ascii="Times New Roman" w:hAnsi="Times New Roman" w:cs="Times New Roman"/>
                      <w:sz w:val="20"/>
                      <w:szCs w:val="20"/>
                    </w:rPr>
                    <w:t xml:space="preserve"> у відсотках, об’єм </w:t>
                  </w:r>
                  <w:proofErr w:type="spellStart"/>
                  <w:r w:rsidRPr="00AE4E3C">
                    <w:rPr>
                      <w:rFonts w:ascii="Times New Roman" w:hAnsi="Times New Roman" w:cs="Times New Roman"/>
                      <w:sz w:val="20"/>
                      <w:szCs w:val="20"/>
                    </w:rPr>
                    <w:t>вдихнутого</w:t>
                  </w:r>
                  <w:proofErr w:type="spellEnd"/>
                  <w:r w:rsidRPr="00AE4E3C">
                    <w:rPr>
                      <w:rFonts w:ascii="Times New Roman" w:hAnsi="Times New Roman" w:cs="Times New Roman"/>
                      <w:sz w:val="20"/>
                      <w:szCs w:val="20"/>
                    </w:rPr>
                    <w:t xml:space="preserve"> повітря у відсотках, мінімальну кількість правильно виконаних дій для успішного зарахування правильності виконання вправи у відсотках. </w:t>
                  </w:r>
                </w:p>
                <w:p w:rsidR="00AE4E3C" w:rsidRPr="00AE4E3C" w:rsidRDefault="00AE4E3C" w:rsidP="00AE4E3C">
                  <w:pPr>
                    <w:spacing w:after="0" w:line="200" w:lineRule="exact"/>
                    <w:rPr>
                      <w:rFonts w:ascii="Times New Roman" w:hAnsi="Times New Roman" w:cs="Times New Roman"/>
                      <w:sz w:val="20"/>
                      <w:szCs w:val="20"/>
                    </w:rPr>
                  </w:pP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Манекен має бути оснащений датчиками, які відслідковують правильність виконання повного алгоритму СЛР:</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lastRenderedPageBreak/>
                    <w:t xml:space="preserve">• надають зворотний зв’язок у реальному часі на дисплей, про силу/глибину компресії, об’єм повітря </w:t>
                  </w:r>
                  <w:proofErr w:type="spellStart"/>
                  <w:r w:rsidRPr="00AE4E3C">
                    <w:rPr>
                      <w:rFonts w:ascii="Times New Roman" w:hAnsi="Times New Roman" w:cs="Times New Roman"/>
                      <w:sz w:val="20"/>
                      <w:szCs w:val="20"/>
                    </w:rPr>
                    <w:t>вдихнутого</w:t>
                  </w:r>
                  <w:proofErr w:type="spellEnd"/>
                  <w:r w:rsidRPr="00AE4E3C">
                    <w:rPr>
                      <w:rFonts w:ascii="Times New Roman" w:hAnsi="Times New Roman" w:cs="Times New Roman"/>
                      <w:sz w:val="20"/>
                      <w:szCs w:val="20"/>
                    </w:rPr>
                    <w:t xml:space="preserve"> при штучному диханні, правильність фіксації голови, правильність області натиску.</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створюють імітацію пульсу</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механізм розширення/звуження зіниць очей для більшої реалістичності - тренувальні та реалістичні сценарії порятунку дозволяють провести повний алгоритм надання допомоги та побачити різницю між станами потерпілого: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1) критичний стан - пульс відсутній, зіниці розширені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2) стабільний стан - після правильного виконання ритму компресії та вдихів, вірної області та глибини компресії, правильного об'єму повітря - манекен надає звукову індикацію про успішність виконання дій, з'являється пульс, зіниці звужуються.</w:t>
                  </w:r>
                </w:p>
                <w:p w:rsidR="00AE4E3C" w:rsidRPr="00AE4E3C" w:rsidRDefault="00AE4E3C" w:rsidP="00AE4E3C">
                  <w:pPr>
                    <w:spacing w:after="0" w:line="200" w:lineRule="exact"/>
                    <w:rPr>
                      <w:rFonts w:ascii="Times New Roman" w:hAnsi="Times New Roman" w:cs="Times New Roman"/>
                      <w:sz w:val="20"/>
                      <w:szCs w:val="20"/>
                    </w:rPr>
                  </w:pP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Комплектація має включати: сумку для зберігання та транспортування, килимок для використання на підлозі, маски індивідуальні захисні одноразові, змінні деталі конструкції - легені.</w:t>
                  </w:r>
                </w:p>
                <w:p w:rsidR="00AE4E3C" w:rsidRPr="00AE4E3C" w:rsidRDefault="00AE4E3C" w:rsidP="00AE4E3C">
                  <w:pPr>
                    <w:spacing w:after="0" w:line="200" w:lineRule="exact"/>
                    <w:rPr>
                      <w:rFonts w:ascii="Times New Roman" w:hAnsi="Times New Roman" w:cs="Times New Roman"/>
                      <w:sz w:val="20"/>
                      <w:szCs w:val="20"/>
                    </w:rPr>
                  </w:pP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highlight w:val="yellow"/>
                    </w:rPr>
                    <w:t>Надати гарантійний лист від розробника методичних рекомендацій із зазначенням номеру процедури закупівлі, який має містити посилання на веб-сайт, на якому міститься комплект методичних рекомендацій/навчальний курс / навчальна програма курсу з використання Манекену для відпрацювання навичок надання розширеної невідкладної допомоги при травмах.</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lastRenderedPageBreak/>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shd w:val="clear" w:color="auto" w:fill="FFFFFF"/>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Ноші (м’які, жорсткі) Тип 1</w:t>
                  </w:r>
                </w:p>
              </w:tc>
              <w:tc>
                <w:tcPr>
                  <w:tcW w:w="5244" w:type="dxa"/>
                  <w:tcBorders>
                    <w:top w:val="single" w:sz="4" w:space="0" w:color="auto"/>
                    <w:left w:val="single" w:sz="4" w:space="0" w:color="auto"/>
                    <w:bottom w:val="single" w:sz="4" w:space="0" w:color="auto"/>
                    <w:right w:val="single" w:sz="4" w:space="0" w:color="auto"/>
                  </w:tcBorders>
                  <w:shd w:val="clear" w:color="auto" w:fill="FFFFFF"/>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Тип- ноші м’які, з ручками для перенесення. Розмір – довжина не менше ніж 170 см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3</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Ноші (м’які, жорсткі) Тип 3</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Ноші каркасні складні.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Механізм нош повинен складатися впоперек і вздовж.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Ноші мають бути каркасні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Розміри: у відкритому стані не менше ніж 200х50х10см </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Ремені для дошки для іммобілізації хребта</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Ремені для дошки для іммобілізації хребта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Фіксатор голови для дошки для іммобілізації</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Фіксатор голови для дошки для іммобілізації використовуються для надійної фіксації потерпілого до Дошки пластикової для іммобілізації хребта (спінальної дошки)</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 xml:space="preserve">Шина для кінцівок (типу UNO </w:t>
                  </w:r>
                  <w:proofErr w:type="spellStart"/>
                  <w:r w:rsidRPr="00AE4E3C">
                    <w:rPr>
                      <w:rFonts w:ascii="Times New Roman" w:hAnsi="Times New Roman" w:cs="Times New Roman"/>
                      <w:b/>
                      <w:bCs/>
                      <w:sz w:val="20"/>
                      <w:szCs w:val="20"/>
                    </w:rPr>
                    <w:t>Emergency</w:t>
                  </w:r>
                  <w:proofErr w:type="spellEnd"/>
                  <w:r w:rsidRPr="00AE4E3C">
                    <w:rPr>
                      <w:rFonts w:ascii="Times New Roman" w:hAnsi="Times New Roman" w:cs="Times New Roman"/>
                      <w:b/>
                      <w:bCs/>
                      <w:sz w:val="20"/>
                      <w:szCs w:val="20"/>
                    </w:rPr>
                    <w:t xml:space="preserve"> </w:t>
                  </w:r>
                  <w:proofErr w:type="spellStart"/>
                  <w:r w:rsidRPr="00AE4E3C">
                    <w:rPr>
                      <w:rFonts w:ascii="Times New Roman" w:hAnsi="Times New Roman" w:cs="Times New Roman"/>
                      <w:b/>
                      <w:bCs/>
                      <w:sz w:val="20"/>
                      <w:szCs w:val="20"/>
                    </w:rPr>
                    <w:t>Splint</w:t>
                  </w:r>
                  <w:proofErr w:type="spellEnd"/>
                  <w:r w:rsidRPr="00AE4E3C">
                    <w:rPr>
                      <w:rFonts w:ascii="Times New Roman" w:hAnsi="Times New Roman" w:cs="Times New Roman"/>
                      <w:b/>
                      <w:bCs/>
                      <w:sz w:val="20"/>
                      <w:szCs w:val="20"/>
                    </w:rPr>
                    <w:t>)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Набір гнучких шин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Склад набору: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Не менше 3-х шин</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 xml:space="preserve">Шина для кінцівок (типу UNO </w:t>
                  </w:r>
                  <w:proofErr w:type="spellStart"/>
                  <w:r w:rsidRPr="00AE4E3C">
                    <w:rPr>
                      <w:rFonts w:ascii="Times New Roman" w:hAnsi="Times New Roman" w:cs="Times New Roman"/>
                      <w:b/>
                      <w:bCs/>
                      <w:sz w:val="20"/>
                      <w:szCs w:val="20"/>
                    </w:rPr>
                    <w:t>Emergency</w:t>
                  </w:r>
                  <w:proofErr w:type="spellEnd"/>
                  <w:r w:rsidRPr="00AE4E3C">
                    <w:rPr>
                      <w:rFonts w:ascii="Times New Roman" w:hAnsi="Times New Roman" w:cs="Times New Roman"/>
                      <w:b/>
                      <w:bCs/>
                      <w:sz w:val="20"/>
                      <w:szCs w:val="20"/>
                    </w:rPr>
                    <w:t xml:space="preserve"> </w:t>
                  </w:r>
                  <w:proofErr w:type="spellStart"/>
                  <w:r w:rsidRPr="00AE4E3C">
                    <w:rPr>
                      <w:rFonts w:ascii="Times New Roman" w:hAnsi="Times New Roman" w:cs="Times New Roman"/>
                      <w:b/>
                      <w:bCs/>
                      <w:sz w:val="20"/>
                      <w:szCs w:val="20"/>
                    </w:rPr>
                    <w:t>Splint</w:t>
                  </w:r>
                  <w:proofErr w:type="spellEnd"/>
                  <w:r w:rsidRPr="00AE4E3C">
                    <w:rPr>
                      <w:rFonts w:ascii="Times New Roman" w:hAnsi="Times New Roman" w:cs="Times New Roman"/>
                      <w:b/>
                      <w:bCs/>
                      <w:sz w:val="20"/>
                      <w:szCs w:val="20"/>
                    </w:rPr>
                    <w:t>) Тип 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Шина для кінцівок</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 не менше ніж 40х8см</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3</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 xml:space="preserve">Шина для кінцівок (типу UNO </w:t>
                  </w:r>
                  <w:proofErr w:type="spellStart"/>
                  <w:r w:rsidRPr="00AE4E3C">
                    <w:rPr>
                      <w:rFonts w:ascii="Times New Roman" w:hAnsi="Times New Roman" w:cs="Times New Roman"/>
                      <w:b/>
                      <w:bCs/>
                      <w:sz w:val="20"/>
                      <w:szCs w:val="20"/>
                    </w:rPr>
                    <w:t>Emergency</w:t>
                  </w:r>
                  <w:proofErr w:type="spellEnd"/>
                  <w:r w:rsidRPr="00AE4E3C">
                    <w:rPr>
                      <w:rFonts w:ascii="Times New Roman" w:hAnsi="Times New Roman" w:cs="Times New Roman"/>
                      <w:b/>
                      <w:bCs/>
                      <w:sz w:val="20"/>
                      <w:szCs w:val="20"/>
                    </w:rPr>
                    <w:t xml:space="preserve"> </w:t>
                  </w:r>
                  <w:proofErr w:type="spellStart"/>
                  <w:r w:rsidRPr="00AE4E3C">
                    <w:rPr>
                      <w:rFonts w:ascii="Times New Roman" w:hAnsi="Times New Roman" w:cs="Times New Roman"/>
                      <w:b/>
                      <w:bCs/>
                      <w:sz w:val="20"/>
                      <w:szCs w:val="20"/>
                    </w:rPr>
                    <w:t>Splint</w:t>
                  </w:r>
                  <w:proofErr w:type="spellEnd"/>
                  <w:r w:rsidRPr="00AE4E3C">
                    <w:rPr>
                      <w:rFonts w:ascii="Times New Roman" w:hAnsi="Times New Roman" w:cs="Times New Roman"/>
                      <w:b/>
                      <w:bCs/>
                      <w:sz w:val="20"/>
                      <w:szCs w:val="20"/>
                    </w:rPr>
                    <w:t>) Тип 3</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Шина для кінцівок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 не менше ніж 90х8см</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Аптечка стандартна індивідуальна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Склад аптечки:</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 компресійний;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для тампонади ран;</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еластичний 7,5смх4,5м;</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пов'язка;</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рукавички медичні нітрилові (пара);</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назофарингіальний</w:t>
                  </w:r>
                  <w:proofErr w:type="spellEnd"/>
                  <w:r w:rsidRPr="00AE4E3C">
                    <w:rPr>
                      <w:rFonts w:ascii="Times New Roman" w:hAnsi="Times New Roman" w:cs="Times New Roman"/>
                      <w:sz w:val="20"/>
                      <w:szCs w:val="20"/>
                    </w:rPr>
                    <w:t xml:space="preserve"> повітровід та </w:t>
                  </w:r>
                  <w:proofErr w:type="spellStart"/>
                  <w:r w:rsidRPr="00AE4E3C">
                    <w:rPr>
                      <w:rFonts w:ascii="Times New Roman" w:hAnsi="Times New Roman" w:cs="Times New Roman"/>
                      <w:sz w:val="20"/>
                      <w:szCs w:val="20"/>
                    </w:rPr>
                    <w:t>лубрикант</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ножиці для розрізання одягу, взуття (</w:t>
                  </w:r>
                  <w:proofErr w:type="spellStart"/>
                  <w:r w:rsidRPr="00AE4E3C">
                    <w:rPr>
                      <w:rFonts w:ascii="Times New Roman" w:hAnsi="Times New Roman" w:cs="Times New Roman"/>
                      <w:sz w:val="20"/>
                      <w:szCs w:val="20"/>
                    </w:rPr>
                    <w:t>атравматичні</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термоковдра</w:t>
                  </w:r>
                  <w:proofErr w:type="spellEnd"/>
                  <w:r w:rsidRPr="00AE4E3C">
                    <w:rPr>
                      <w:rFonts w:ascii="Times New Roman" w:hAnsi="Times New Roman" w:cs="Times New Roman"/>
                      <w:sz w:val="20"/>
                      <w:szCs w:val="20"/>
                    </w:rPr>
                    <w:t xml:space="preserve"> на поліетиленовій основі;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футляр аптечки з системою швидкого доступу, повинні бути елементи кріплення MOLLE для кріплення на амуніцію та кріплення на футлярі аптечки для фіксації зовнішнього обладнання (матеріал – нейлон або </w:t>
                  </w:r>
                  <w:proofErr w:type="spellStart"/>
                  <w:r w:rsidRPr="00AE4E3C">
                    <w:rPr>
                      <w:rFonts w:ascii="Times New Roman" w:hAnsi="Times New Roman" w:cs="Times New Roman"/>
                      <w:sz w:val="20"/>
                      <w:szCs w:val="20"/>
                    </w:rPr>
                    <w:t>кордура</w:t>
                  </w:r>
                  <w:proofErr w:type="spellEnd"/>
                  <w:r w:rsidRPr="00AE4E3C">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Аптечка стандартна індивідуальна Тип 3</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Склад аптечки:</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 компресійний;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для тампонади ран;</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еластичний;</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пов'язка;</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рукавички медичні нітрилові (пара);</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назофарингіальний</w:t>
                  </w:r>
                  <w:proofErr w:type="spellEnd"/>
                  <w:r w:rsidRPr="00AE4E3C">
                    <w:rPr>
                      <w:rFonts w:ascii="Times New Roman" w:hAnsi="Times New Roman" w:cs="Times New Roman"/>
                      <w:sz w:val="20"/>
                      <w:szCs w:val="20"/>
                    </w:rPr>
                    <w:t xml:space="preserve"> повітровід та </w:t>
                  </w:r>
                  <w:proofErr w:type="spellStart"/>
                  <w:r w:rsidRPr="00AE4E3C">
                    <w:rPr>
                      <w:rFonts w:ascii="Times New Roman" w:hAnsi="Times New Roman" w:cs="Times New Roman"/>
                      <w:sz w:val="20"/>
                      <w:szCs w:val="20"/>
                    </w:rPr>
                    <w:t>лубрикант</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ножиці для розрізання одягу, взуття (</w:t>
                  </w:r>
                  <w:proofErr w:type="spellStart"/>
                  <w:r w:rsidRPr="00AE4E3C">
                    <w:rPr>
                      <w:rFonts w:ascii="Times New Roman" w:hAnsi="Times New Roman" w:cs="Times New Roman"/>
                      <w:sz w:val="20"/>
                      <w:szCs w:val="20"/>
                    </w:rPr>
                    <w:t>атравматичні</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термоковдра</w:t>
                  </w:r>
                  <w:proofErr w:type="spellEnd"/>
                  <w:r w:rsidRPr="00AE4E3C">
                    <w:rPr>
                      <w:rFonts w:ascii="Times New Roman" w:hAnsi="Times New Roman" w:cs="Times New Roman"/>
                      <w:sz w:val="20"/>
                      <w:szCs w:val="20"/>
                    </w:rPr>
                    <w:t xml:space="preserve"> на поліетиленовій основі;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лейкопластир на нетканій основі;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кровоспинний;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футляр аптечки з системою швидкого доступу, повинні бути елементи кріплення MOLLE для кріплення на амуніцію та кріплення на футлярі аптечки для фіксації зовнішнього обладнання (матеріал – нейлон або </w:t>
                  </w:r>
                  <w:proofErr w:type="spellStart"/>
                  <w:r w:rsidRPr="00AE4E3C">
                    <w:rPr>
                      <w:rFonts w:ascii="Times New Roman" w:hAnsi="Times New Roman" w:cs="Times New Roman"/>
                      <w:sz w:val="20"/>
                      <w:szCs w:val="20"/>
                    </w:rPr>
                    <w:t>кордура</w:t>
                  </w:r>
                  <w:proofErr w:type="spellEnd"/>
                  <w:r w:rsidRPr="00AE4E3C">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Аптечка стандартна індивідуальна Тип 4</w:t>
                  </w:r>
                </w:p>
              </w:tc>
              <w:tc>
                <w:tcPr>
                  <w:tcW w:w="5244" w:type="dxa"/>
                  <w:tcBorders>
                    <w:top w:val="single" w:sz="4" w:space="0" w:color="auto"/>
                    <w:left w:val="single" w:sz="4" w:space="0" w:color="auto"/>
                    <w:bottom w:val="single" w:sz="4" w:space="0" w:color="auto"/>
                    <w:right w:val="single" w:sz="4" w:space="0" w:color="auto"/>
                  </w:tcBorders>
                  <w:shd w:val="clear" w:color="auto" w:fill="FFFFFF"/>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Склад аптечки:</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пакет перев'язувальний індивідуальний,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марлевий,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засіб для зупинки кровотечі (бинт кровоспинний </w:t>
                  </w:r>
                  <w:proofErr w:type="spellStart"/>
                  <w:r w:rsidRPr="00AE4E3C">
                    <w:rPr>
                      <w:rFonts w:ascii="Times New Roman" w:hAnsi="Times New Roman" w:cs="Times New Roman"/>
                      <w:sz w:val="20"/>
                      <w:szCs w:val="20"/>
                    </w:rPr>
                    <w:t>тампонувальний</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пов'язка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лейкопластир на нетканій основі,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рукавички медичні оглядові, нітрилові, нестерильні (розмір L\XL),</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термоковдра</w:t>
                  </w:r>
                  <w:proofErr w:type="spellEnd"/>
                  <w:r w:rsidRPr="00AE4E3C">
                    <w:rPr>
                      <w:rFonts w:ascii="Times New Roman" w:hAnsi="Times New Roman" w:cs="Times New Roman"/>
                      <w:sz w:val="20"/>
                      <w:szCs w:val="20"/>
                    </w:rPr>
                    <w:t xml:space="preserve"> на поліетиленовій основі (160см х 210см),</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засіб для зупинки кровотечі (турнікет),</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назофарингіальний</w:t>
                  </w:r>
                  <w:proofErr w:type="spellEnd"/>
                  <w:r w:rsidRPr="00AE4E3C">
                    <w:rPr>
                      <w:rFonts w:ascii="Times New Roman" w:hAnsi="Times New Roman" w:cs="Times New Roman"/>
                      <w:sz w:val="20"/>
                      <w:szCs w:val="20"/>
                    </w:rPr>
                    <w:t xml:space="preserve"> повітровід,</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маркер водостійкий для нанесення інформації (синього або чорного кольору),</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картка постраждалого бійця (встановленого зразка),</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ножиці для розрізання одягу, взуття (</w:t>
                  </w:r>
                  <w:proofErr w:type="spellStart"/>
                  <w:r w:rsidRPr="00AE4E3C">
                    <w:rPr>
                      <w:rFonts w:ascii="Times New Roman" w:hAnsi="Times New Roman" w:cs="Times New Roman"/>
                      <w:sz w:val="20"/>
                      <w:szCs w:val="20"/>
                    </w:rPr>
                    <w:t>атравматичні</w:t>
                  </w:r>
                  <w:proofErr w:type="spellEnd"/>
                  <w:r w:rsidRPr="00AE4E3C">
                    <w:rPr>
                      <w:rFonts w:ascii="Times New Roman" w:hAnsi="Times New Roman" w:cs="Times New Roman"/>
                      <w:sz w:val="20"/>
                      <w:szCs w:val="20"/>
                    </w:rPr>
                    <w:t>, 19см),</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футляр аптечки (тканина, колір піксель або олива).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Аптечка стандартна індивідуальна Тип 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Склад аптечки:</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 компресійний;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для тампонади ран;</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бинт еластичний;</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пов'язка</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рукавички медичні нітрилові (пара);</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назофарингіальний</w:t>
                  </w:r>
                  <w:proofErr w:type="spellEnd"/>
                  <w:r w:rsidRPr="00AE4E3C">
                    <w:rPr>
                      <w:rFonts w:ascii="Times New Roman" w:hAnsi="Times New Roman" w:cs="Times New Roman"/>
                      <w:sz w:val="20"/>
                      <w:szCs w:val="20"/>
                    </w:rPr>
                    <w:t xml:space="preserve"> повітровід та </w:t>
                  </w:r>
                  <w:proofErr w:type="spellStart"/>
                  <w:r w:rsidRPr="00AE4E3C">
                    <w:rPr>
                      <w:rFonts w:ascii="Times New Roman" w:hAnsi="Times New Roman" w:cs="Times New Roman"/>
                      <w:sz w:val="20"/>
                      <w:szCs w:val="20"/>
                    </w:rPr>
                    <w:t>лубрикант</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ножиці для розрізання одягу, взуття (</w:t>
                  </w:r>
                  <w:proofErr w:type="spellStart"/>
                  <w:r w:rsidRPr="00AE4E3C">
                    <w:rPr>
                      <w:rFonts w:ascii="Times New Roman" w:hAnsi="Times New Roman" w:cs="Times New Roman"/>
                      <w:sz w:val="20"/>
                      <w:szCs w:val="20"/>
                    </w:rPr>
                    <w:t>атравматичні</w:t>
                  </w:r>
                  <w:proofErr w:type="spellEnd"/>
                  <w:r w:rsidRPr="00AE4E3C">
                    <w:rPr>
                      <w:rFonts w:ascii="Times New Roman" w:hAnsi="Times New Roman" w:cs="Times New Roman"/>
                      <w:sz w:val="20"/>
                      <w:szCs w:val="20"/>
                    </w:rPr>
                    <w:t>);</w:t>
                  </w:r>
                </w:p>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термоковдра</w:t>
                  </w:r>
                  <w:proofErr w:type="spellEnd"/>
                  <w:r w:rsidRPr="00AE4E3C">
                    <w:rPr>
                      <w:rFonts w:ascii="Times New Roman" w:hAnsi="Times New Roman" w:cs="Times New Roman"/>
                      <w:sz w:val="20"/>
                      <w:szCs w:val="20"/>
                    </w:rPr>
                    <w:t xml:space="preserve"> на поліетиленовій основі;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лейкопластир на нетканій основі;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кровоспинний;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футляр аптечки з системою швидкого доступу, повинні бути елементи кріплення MOLLE для кріплення на амуніцію та кріплення на футлярі аптечки для фіксації зовнішнього обладнання (матеріал – нейлон або </w:t>
                  </w:r>
                  <w:proofErr w:type="spellStart"/>
                  <w:r w:rsidRPr="00AE4E3C">
                    <w:rPr>
                      <w:rFonts w:ascii="Times New Roman" w:hAnsi="Times New Roman" w:cs="Times New Roman"/>
                      <w:sz w:val="20"/>
                      <w:szCs w:val="20"/>
                    </w:rPr>
                    <w:t>кордура</w:t>
                  </w:r>
                  <w:proofErr w:type="spellEnd"/>
                  <w:r w:rsidRPr="00AE4E3C">
                    <w:rPr>
                      <w:rFonts w:ascii="Times New Roman" w:hAnsi="Times New Roman" w:cs="Times New Roman"/>
                      <w:sz w:val="20"/>
                      <w:szCs w:val="20"/>
                    </w:rPr>
                    <w:t xml:space="preserve">).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Повинні бути елементи для кріплення на нозі (пояс та ремені).</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proofErr w:type="spellStart"/>
                  <w:r w:rsidRPr="00AE4E3C">
                    <w:rPr>
                      <w:rFonts w:ascii="Times New Roman" w:hAnsi="Times New Roman" w:cs="Times New Roman"/>
                      <w:b/>
                      <w:bCs/>
                      <w:sz w:val="20"/>
                      <w:szCs w:val="20"/>
                    </w:rPr>
                    <w:t>Респіртор</w:t>
                  </w:r>
                  <w:proofErr w:type="spellEnd"/>
                  <w:r w:rsidRPr="00AE4E3C">
                    <w:rPr>
                      <w:rFonts w:ascii="Times New Roman" w:hAnsi="Times New Roman" w:cs="Times New Roman"/>
                      <w:b/>
                      <w:bCs/>
                      <w:sz w:val="20"/>
                      <w:szCs w:val="20"/>
                    </w:rPr>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Респіратор фільтрувальний, призначений для багаторазового використання, клас захисту не гірше FFP 2, з можливістю зміни фільтруючого елементу.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5</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b/>
                      <w:bCs/>
                      <w:sz w:val="20"/>
                      <w:szCs w:val="20"/>
                    </w:rPr>
                    <w:t>Аптечний тактичний рюкзак бойового медика</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Розмір не менш ніж 28х28х48см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Матеріал виготовлення – нейлон</w:t>
                  </w:r>
                </w:p>
                <w:p w:rsidR="00AE4E3C" w:rsidRPr="00AE4E3C" w:rsidRDefault="00AE4E3C" w:rsidP="00AE4E3C">
                  <w:pPr>
                    <w:spacing w:after="0" w:line="200" w:lineRule="exact"/>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Термоковдра</w:t>
                  </w:r>
                  <w:proofErr w:type="spellEnd"/>
                  <w:r w:rsidRPr="00AE4E3C">
                    <w:rPr>
                      <w:rFonts w:ascii="Times New Roman" w:hAnsi="Times New Roman" w:cs="Times New Roman"/>
                      <w:sz w:val="20"/>
                      <w:szCs w:val="20"/>
                    </w:rPr>
                    <w:t xml:space="preserve"> (типу накидка рятувальна)</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 не менше 160*210 см</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5</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sz w:val="20"/>
                      <w:szCs w:val="20"/>
                    </w:rPr>
                    <w:t xml:space="preserve">Бинт </w:t>
                  </w:r>
                  <w:proofErr w:type="spellStart"/>
                  <w:r w:rsidRPr="00AE4E3C">
                    <w:rPr>
                      <w:rFonts w:ascii="Times New Roman" w:hAnsi="Times New Roman" w:cs="Times New Roman"/>
                      <w:sz w:val="20"/>
                      <w:szCs w:val="20"/>
                    </w:rPr>
                    <w:t>гемостатичний</w:t>
                  </w:r>
                  <w:proofErr w:type="spellEnd"/>
                  <w:r w:rsidRPr="00AE4E3C">
                    <w:rPr>
                      <w:rFonts w:ascii="Times New Roman" w:hAnsi="Times New Roman" w:cs="Times New Roman"/>
                      <w:sz w:val="20"/>
                      <w:szCs w:val="20"/>
                    </w:rPr>
                    <w:t xml:space="preserve"> або його імітація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Матеріал: бавовна.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 не менше 11 см x 3 м у розтягнутому стані</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Повинен бути просочений </w:t>
                  </w:r>
                  <w:proofErr w:type="spellStart"/>
                  <w:r w:rsidRPr="00AE4E3C">
                    <w:rPr>
                      <w:rFonts w:ascii="Times New Roman" w:hAnsi="Times New Roman" w:cs="Times New Roman"/>
                      <w:sz w:val="20"/>
                      <w:szCs w:val="20"/>
                    </w:rPr>
                    <w:t>гемостатиком</w:t>
                  </w:r>
                  <w:proofErr w:type="spellEnd"/>
                  <w:r w:rsidRPr="00AE4E3C">
                    <w:rPr>
                      <w:rFonts w:ascii="Times New Roman" w:hAnsi="Times New Roman" w:cs="Times New Roman"/>
                      <w:sz w:val="20"/>
                      <w:szCs w:val="20"/>
                    </w:rPr>
                    <w:t xml:space="preserve">.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Вакуумна упаковка.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
                      <w:bCs/>
                      <w:sz w:val="20"/>
                      <w:szCs w:val="20"/>
                    </w:rPr>
                  </w:pPr>
                  <w:r w:rsidRPr="00AE4E3C">
                    <w:rPr>
                      <w:rFonts w:ascii="Times New Roman" w:hAnsi="Times New Roman" w:cs="Times New Roman"/>
                      <w:sz w:val="20"/>
                      <w:szCs w:val="20"/>
                    </w:rPr>
                    <w:t xml:space="preserve">Бинт </w:t>
                  </w:r>
                  <w:proofErr w:type="spellStart"/>
                  <w:r w:rsidRPr="00AE4E3C">
                    <w:rPr>
                      <w:rFonts w:ascii="Times New Roman" w:hAnsi="Times New Roman" w:cs="Times New Roman"/>
                      <w:sz w:val="20"/>
                      <w:szCs w:val="20"/>
                    </w:rPr>
                    <w:t>гемостатичний</w:t>
                  </w:r>
                  <w:proofErr w:type="spellEnd"/>
                  <w:r w:rsidRPr="00AE4E3C">
                    <w:rPr>
                      <w:rFonts w:ascii="Times New Roman" w:hAnsi="Times New Roman" w:cs="Times New Roman"/>
                      <w:sz w:val="20"/>
                      <w:szCs w:val="20"/>
                    </w:rPr>
                    <w:t xml:space="preserve"> або його імітація Тип 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bCs/>
                      <w:sz w:val="20"/>
                      <w:szCs w:val="20"/>
                    </w:rPr>
                  </w:pPr>
                  <w:r w:rsidRPr="00AE4E3C">
                    <w:rPr>
                      <w:rFonts w:ascii="Times New Roman" w:hAnsi="Times New Roman" w:cs="Times New Roman"/>
                      <w:bCs/>
                      <w:sz w:val="20"/>
                      <w:szCs w:val="20"/>
                    </w:rPr>
                    <w:t>Розмір не менше ніж 11 см x 2,5 м у розтягнутому стані</w:t>
                  </w:r>
                </w:p>
                <w:p w:rsidR="00AE4E3C" w:rsidRPr="00AE4E3C" w:rsidRDefault="00AE4E3C" w:rsidP="00AE4E3C">
                  <w:pPr>
                    <w:spacing w:after="0" w:line="200" w:lineRule="exact"/>
                    <w:rPr>
                      <w:rFonts w:ascii="Times New Roman" w:hAnsi="Times New Roman" w:cs="Times New Roman"/>
                      <w:bCs/>
                      <w:sz w:val="20"/>
                      <w:szCs w:val="20"/>
                    </w:rPr>
                  </w:pPr>
                  <w:r w:rsidRPr="00AE4E3C">
                    <w:rPr>
                      <w:rFonts w:ascii="Times New Roman" w:hAnsi="Times New Roman" w:cs="Times New Roman"/>
                      <w:bCs/>
                      <w:sz w:val="20"/>
                      <w:szCs w:val="20"/>
                    </w:rPr>
                    <w:t>Колір: білий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Повинен бути просочений </w:t>
                  </w:r>
                  <w:proofErr w:type="spellStart"/>
                  <w:r w:rsidRPr="00AE4E3C">
                    <w:rPr>
                      <w:rFonts w:ascii="Times New Roman" w:hAnsi="Times New Roman" w:cs="Times New Roman"/>
                      <w:sz w:val="20"/>
                      <w:szCs w:val="20"/>
                    </w:rPr>
                    <w:t>гемостатиком</w:t>
                  </w:r>
                  <w:proofErr w:type="spellEnd"/>
                  <w:r w:rsidRPr="00AE4E3C">
                    <w:rPr>
                      <w:rFonts w:ascii="Times New Roman" w:hAnsi="Times New Roman" w:cs="Times New Roman"/>
                      <w:sz w:val="20"/>
                      <w:szCs w:val="20"/>
                    </w:rPr>
                    <w:t xml:space="preserve">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bCs/>
                      <w:sz w:val="20"/>
                      <w:szCs w:val="20"/>
                    </w:rPr>
                    <w:t>Матеріал: 100% бавовна.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4</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Повітроводна</w:t>
                  </w:r>
                  <w:proofErr w:type="spellEnd"/>
                  <w:r w:rsidRPr="00AE4E3C">
                    <w:rPr>
                      <w:rFonts w:ascii="Times New Roman" w:hAnsi="Times New Roman" w:cs="Times New Roman"/>
                      <w:sz w:val="20"/>
                      <w:szCs w:val="20"/>
                    </w:rPr>
                    <w:t xml:space="preserve"> трубка «рот у рот»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Повітроводна</w:t>
                  </w:r>
                  <w:proofErr w:type="spellEnd"/>
                  <w:r w:rsidRPr="00AE4E3C">
                    <w:rPr>
                      <w:rFonts w:ascii="Times New Roman" w:hAnsi="Times New Roman" w:cs="Times New Roman"/>
                      <w:sz w:val="20"/>
                      <w:szCs w:val="20"/>
                    </w:rPr>
                    <w:t xml:space="preserve"> трубка «рот у рот» комплектується анатомічною маскою та футляром для зберігання та транспортування. Для відпрацювання навичок надання першої допомоги та штучної вентиляції легень. В конструкції повинен бути односторонній клапан, щоб рух повітря був можливим лише в одному напрямку.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Повітроводна</w:t>
                  </w:r>
                  <w:proofErr w:type="spellEnd"/>
                  <w:r w:rsidRPr="00AE4E3C">
                    <w:rPr>
                      <w:rFonts w:ascii="Times New Roman" w:hAnsi="Times New Roman" w:cs="Times New Roman"/>
                      <w:sz w:val="20"/>
                      <w:szCs w:val="20"/>
                    </w:rPr>
                    <w:t xml:space="preserve"> трубка «рот у </w:t>
                  </w:r>
                  <w:proofErr w:type="spellStart"/>
                  <w:r w:rsidRPr="00AE4E3C">
                    <w:rPr>
                      <w:rFonts w:ascii="Times New Roman" w:hAnsi="Times New Roman" w:cs="Times New Roman"/>
                      <w:sz w:val="20"/>
                      <w:szCs w:val="20"/>
                    </w:rPr>
                    <w:t>рот»Тип</w:t>
                  </w:r>
                  <w:proofErr w:type="spellEnd"/>
                  <w:r w:rsidRPr="00AE4E3C">
                    <w:rPr>
                      <w:rFonts w:ascii="Times New Roman" w:hAnsi="Times New Roman" w:cs="Times New Roman"/>
                      <w:sz w:val="20"/>
                      <w:szCs w:val="20"/>
                    </w:rPr>
                    <w:t xml:space="preserve"> 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proofErr w:type="spellStart"/>
                  <w:r w:rsidRPr="00AE4E3C">
                    <w:rPr>
                      <w:rFonts w:ascii="Times New Roman" w:hAnsi="Times New Roman" w:cs="Times New Roman"/>
                      <w:sz w:val="20"/>
                      <w:szCs w:val="20"/>
                    </w:rPr>
                    <w:t>Повітроводна</w:t>
                  </w:r>
                  <w:proofErr w:type="spellEnd"/>
                  <w:r w:rsidRPr="00AE4E3C">
                    <w:rPr>
                      <w:rFonts w:ascii="Times New Roman" w:hAnsi="Times New Roman" w:cs="Times New Roman"/>
                      <w:sz w:val="20"/>
                      <w:szCs w:val="20"/>
                    </w:rPr>
                    <w:t xml:space="preserve"> трубка «рот у рот»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3</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(наліпка) ТИП1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 квадратна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Колір – прозорий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Тип – не вентильована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(наліпка) ТИП2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 кругла</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Колір – прозорий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Тип – не вентильована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(наліпка) ТИП3</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Колір – прозорий</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4 канали, вентильована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(наліпка) ТИП4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Колір – прозорий,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3 канали, вентильована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r w:rsidRPr="00AE4E3C">
                    <w:rPr>
                      <w:rFonts w:ascii="Times New Roman" w:hAnsi="Times New Roman" w:cs="Times New Roman"/>
                      <w:sz w:val="20"/>
                      <w:szCs w:val="20"/>
                    </w:rPr>
                    <w:t xml:space="preserve"> (наліпка) ТИП5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Пов'язка </w:t>
                  </w:r>
                  <w:proofErr w:type="spellStart"/>
                  <w:r w:rsidRPr="00AE4E3C">
                    <w:rPr>
                      <w:rFonts w:ascii="Times New Roman" w:hAnsi="Times New Roman" w:cs="Times New Roman"/>
                      <w:sz w:val="20"/>
                      <w:szCs w:val="20"/>
                    </w:rPr>
                    <w:t>оклюзійна</w:t>
                  </w:r>
                  <w:proofErr w:type="spellEnd"/>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Колір – прозорий,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Тип вентильована</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Комір шийний </w:t>
                  </w:r>
                  <w:proofErr w:type="spellStart"/>
                  <w:r w:rsidRPr="00AE4E3C">
                    <w:rPr>
                      <w:rFonts w:ascii="Times New Roman" w:hAnsi="Times New Roman" w:cs="Times New Roman"/>
                      <w:sz w:val="20"/>
                      <w:szCs w:val="20"/>
                    </w:rPr>
                    <w:t>іммобілізаційний</w:t>
                  </w:r>
                  <w:proofErr w:type="spellEnd"/>
                  <w:r w:rsidRPr="00AE4E3C">
                    <w:rPr>
                      <w:rFonts w:ascii="Times New Roman" w:hAnsi="Times New Roman" w:cs="Times New Roman"/>
                      <w:sz w:val="20"/>
                      <w:szCs w:val="20"/>
                    </w:rPr>
                    <w:t xml:space="preserve">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Повинен забезпечувати фіксацію шийного відділу хребта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Повинен мати регулювання розміру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Складається з не менше ніж двох деталей</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Комір шийний </w:t>
                  </w:r>
                  <w:proofErr w:type="spellStart"/>
                  <w:r w:rsidRPr="00AE4E3C">
                    <w:rPr>
                      <w:rFonts w:ascii="Times New Roman" w:hAnsi="Times New Roman" w:cs="Times New Roman"/>
                      <w:sz w:val="20"/>
                      <w:szCs w:val="20"/>
                    </w:rPr>
                    <w:t>іммобілізаційний</w:t>
                  </w:r>
                  <w:proofErr w:type="spellEnd"/>
                  <w:r w:rsidRPr="00AE4E3C">
                    <w:rPr>
                      <w:rFonts w:ascii="Times New Roman" w:hAnsi="Times New Roman" w:cs="Times New Roman"/>
                      <w:sz w:val="20"/>
                      <w:szCs w:val="20"/>
                    </w:rPr>
                    <w:t xml:space="preserve"> Тип 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Повинен забезпечувати фіксацію шийного відділу хребта </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Повинен мати регулювання розміру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Мішок ручної вентиляції легень (типу Амбу)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Розмір - S</w:t>
                  </w:r>
                </w:p>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Матеріал – ПВХ, поліпропілен Дихальний об’єм: 1500±200 мл</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3</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Ножиці </w:t>
                  </w:r>
                  <w:proofErr w:type="spellStart"/>
                  <w:r w:rsidRPr="00AE4E3C">
                    <w:rPr>
                      <w:rFonts w:ascii="Times New Roman" w:hAnsi="Times New Roman" w:cs="Times New Roman"/>
                      <w:sz w:val="20"/>
                      <w:szCs w:val="20"/>
                    </w:rPr>
                    <w:t>атравматичні</w:t>
                  </w:r>
                  <w:proofErr w:type="spellEnd"/>
                  <w:r w:rsidRPr="00AE4E3C">
                    <w:rPr>
                      <w:rFonts w:ascii="Times New Roman" w:hAnsi="Times New Roman" w:cs="Times New Roman"/>
                      <w:sz w:val="20"/>
                      <w:szCs w:val="20"/>
                    </w:rPr>
                    <w:t xml:space="preserve"> для розрізання одягу</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Матеріал нержавіюча сталь</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6</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4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20</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6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5</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3</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6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4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3</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4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3</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6</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4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7</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4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5</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Пов’язки </w:t>
                  </w:r>
                  <w:proofErr w:type="spellStart"/>
                  <w:r w:rsidRPr="00AE4E3C">
                    <w:rPr>
                      <w:rFonts w:ascii="Times New Roman" w:hAnsi="Times New Roman" w:cs="Times New Roman"/>
                      <w:sz w:val="20"/>
                      <w:szCs w:val="20"/>
                    </w:rPr>
                    <w:t>тиснучі</w:t>
                  </w:r>
                  <w:proofErr w:type="spellEnd"/>
                  <w:r w:rsidRPr="00AE4E3C">
                    <w:rPr>
                      <w:rFonts w:ascii="Times New Roman" w:hAnsi="Times New Roman" w:cs="Times New Roman"/>
                      <w:sz w:val="20"/>
                      <w:szCs w:val="20"/>
                    </w:rPr>
                    <w:t xml:space="preserve"> (бандажі) різних моделей Тип 8</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Бандажі розміром не менше 4 дюймів</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Тип 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Турнікет навчальний для відпрацювання навичок надання першої допомоги при пораненні. Тип турнікету – </w:t>
                  </w:r>
                  <w:proofErr w:type="spellStart"/>
                  <w:r w:rsidRPr="00AE4E3C">
                    <w:rPr>
                      <w:rFonts w:ascii="Times New Roman" w:hAnsi="Times New Roman" w:cs="Times New Roman"/>
                      <w:sz w:val="20"/>
                      <w:szCs w:val="20"/>
                    </w:rPr>
                    <w:t>воротковий</w:t>
                  </w:r>
                  <w:proofErr w:type="spellEnd"/>
                  <w:r w:rsidRPr="00AE4E3C">
                    <w:rPr>
                      <w:rFonts w:ascii="Times New Roman" w:hAnsi="Times New Roman" w:cs="Times New Roman"/>
                      <w:sz w:val="20"/>
                      <w:szCs w:val="20"/>
                    </w:rPr>
                    <w:t xml:space="preserve">. Довжина у відкритому вигляді не менше ніж 95 см. </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20</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Тип 2</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Турнікет кровоспинний із </w:t>
                  </w:r>
                  <w:proofErr w:type="spellStart"/>
                  <w:r w:rsidRPr="00AE4E3C">
                    <w:rPr>
                      <w:rFonts w:ascii="Times New Roman" w:hAnsi="Times New Roman" w:cs="Times New Roman"/>
                      <w:sz w:val="20"/>
                      <w:szCs w:val="20"/>
                    </w:rPr>
                    <w:t>брашпілем</w:t>
                  </w:r>
                  <w:proofErr w:type="spellEnd"/>
                  <w:r w:rsidRPr="00AE4E3C">
                    <w:rPr>
                      <w:rFonts w:ascii="Times New Roman" w:hAnsi="Times New Roman" w:cs="Times New Roman"/>
                      <w:sz w:val="20"/>
                      <w:szCs w:val="20"/>
                    </w:rPr>
                    <w:t xml:space="preserve"> для відпрацювання навичок надання першої допомоги при пораненні. Тип турнікету – </w:t>
                  </w:r>
                  <w:proofErr w:type="spellStart"/>
                  <w:r w:rsidRPr="00AE4E3C">
                    <w:rPr>
                      <w:rFonts w:ascii="Times New Roman" w:hAnsi="Times New Roman" w:cs="Times New Roman"/>
                      <w:sz w:val="20"/>
                      <w:szCs w:val="20"/>
                    </w:rPr>
                    <w:t>воротковий</w:t>
                  </w:r>
                  <w:proofErr w:type="spellEnd"/>
                  <w:r w:rsidRPr="00AE4E3C">
                    <w:rPr>
                      <w:rFonts w:ascii="Times New Roman" w:hAnsi="Times New Roman" w:cs="Times New Roman"/>
                      <w:sz w:val="20"/>
                      <w:szCs w:val="20"/>
                    </w:rPr>
                    <w:t xml:space="preserve">. Довжина у відкритому вигляді не менше ніж 95 см. Матеріал – нейлон, пластик, метал. Обов'язкова наявність липкої стрічки для фіксування турнікету Вороток повинен бути виготовлений з металу Обов'язкова наявність фіксатора для воротка Стрічка для </w:t>
                  </w:r>
                  <w:proofErr w:type="spellStart"/>
                  <w:r w:rsidRPr="00AE4E3C">
                    <w:rPr>
                      <w:rFonts w:ascii="Times New Roman" w:hAnsi="Times New Roman" w:cs="Times New Roman"/>
                      <w:sz w:val="20"/>
                      <w:szCs w:val="20"/>
                    </w:rPr>
                    <w:t>заліплення</w:t>
                  </w:r>
                  <w:proofErr w:type="spellEnd"/>
                  <w:r w:rsidRPr="00AE4E3C">
                    <w:rPr>
                      <w:rFonts w:ascii="Times New Roman" w:hAnsi="Times New Roman" w:cs="Times New Roman"/>
                      <w:sz w:val="20"/>
                      <w:szCs w:val="20"/>
                    </w:rPr>
                    <w:t xml:space="preserve"> та написання часу накладання турнікету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Тип 3</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Турнікет кровоспинний для відпрацювання навичок надання першої допомоги при пораненні. Тип турнікету – </w:t>
                  </w:r>
                  <w:proofErr w:type="spellStart"/>
                  <w:r w:rsidRPr="00AE4E3C">
                    <w:rPr>
                      <w:rFonts w:ascii="Times New Roman" w:hAnsi="Times New Roman" w:cs="Times New Roman"/>
                      <w:sz w:val="20"/>
                      <w:szCs w:val="20"/>
                    </w:rPr>
                    <w:t>воротковий</w:t>
                  </w:r>
                  <w:proofErr w:type="spellEnd"/>
                  <w:r w:rsidRPr="00AE4E3C">
                    <w:rPr>
                      <w:rFonts w:ascii="Times New Roman" w:hAnsi="Times New Roman" w:cs="Times New Roman"/>
                      <w:sz w:val="20"/>
                      <w:szCs w:val="20"/>
                    </w:rPr>
                    <w:t>. Довжина у відкритому вигляді не менше ніж 115 см. Матеріал – нейлон, пластик, метал. Вороток повинен бути виготовлений з металу Скоба для утримання закрученого воротка. Обов'язкова наявність трикутного фіксатора для воротка Вшита стрічка для написання часу накладання турнікету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Тип 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Турнікет кровоспинний для відпрацювання навичок надання першої допомоги при пораненні. Тип турнікету – </w:t>
                  </w:r>
                  <w:proofErr w:type="spellStart"/>
                  <w:r w:rsidRPr="00AE4E3C">
                    <w:rPr>
                      <w:rFonts w:ascii="Times New Roman" w:hAnsi="Times New Roman" w:cs="Times New Roman"/>
                      <w:sz w:val="20"/>
                      <w:szCs w:val="20"/>
                    </w:rPr>
                    <w:t>воротковий</w:t>
                  </w:r>
                  <w:proofErr w:type="spellEnd"/>
                  <w:r w:rsidRPr="00AE4E3C">
                    <w:rPr>
                      <w:rFonts w:ascii="Times New Roman" w:hAnsi="Times New Roman" w:cs="Times New Roman"/>
                      <w:sz w:val="20"/>
                      <w:szCs w:val="20"/>
                    </w:rPr>
                    <w:t xml:space="preserve">. Довжина у відкритому вигляді не менше ніж 115 см. Матеріал – нейлон, пластик. Скоба для утримання закрученого воротка. Обов'язкова наявність трикутного фіксатора для воротка Обов'язкова наявність додаткового зубчастого </w:t>
                  </w:r>
                  <w:proofErr w:type="spellStart"/>
                  <w:r w:rsidRPr="00AE4E3C">
                    <w:rPr>
                      <w:rFonts w:ascii="Times New Roman" w:hAnsi="Times New Roman" w:cs="Times New Roman"/>
                      <w:sz w:val="20"/>
                      <w:szCs w:val="20"/>
                    </w:rPr>
                    <w:t>зворотнього</w:t>
                  </w:r>
                  <w:proofErr w:type="spellEnd"/>
                  <w:r w:rsidRPr="00AE4E3C">
                    <w:rPr>
                      <w:rFonts w:ascii="Times New Roman" w:hAnsi="Times New Roman" w:cs="Times New Roman"/>
                      <w:sz w:val="20"/>
                      <w:szCs w:val="20"/>
                    </w:rPr>
                    <w:t xml:space="preserve"> механізму фіксації. Вшита стрічка для написання часу накладання турнікету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Тип 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Турнікет кровоспинний для відпрацювання навичок надання першої допомоги при пораненні. Тип турнікету – </w:t>
                  </w:r>
                  <w:proofErr w:type="spellStart"/>
                  <w:r w:rsidRPr="00AE4E3C">
                    <w:rPr>
                      <w:rFonts w:ascii="Times New Roman" w:hAnsi="Times New Roman" w:cs="Times New Roman"/>
                      <w:sz w:val="20"/>
                      <w:szCs w:val="20"/>
                    </w:rPr>
                    <w:t>воротковий</w:t>
                  </w:r>
                  <w:proofErr w:type="spellEnd"/>
                  <w:r w:rsidRPr="00AE4E3C">
                    <w:rPr>
                      <w:rFonts w:ascii="Times New Roman" w:hAnsi="Times New Roman" w:cs="Times New Roman"/>
                      <w:sz w:val="20"/>
                      <w:szCs w:val="20"/>
                    </w:rPr>
                    <w:t xml:space="preserve">. Довжина у відкритому вигляді не менше ніж 95 см. Матеріал – нейлон, пластик, метал. Обов'язкова наявність липкої стрічки для фіксування турнікету Вороток повинен бути виготовлений з металу Обов'язкова наявність скоби фіксатора для воротка Стрічка для </w:t>
                  </w:r>
                  <w:proofErr w:type="spellStart"/>
                  <w:r w:rsidRPr="00AE4E3C">
                    <w:rPr>
                      <w:rFonts w:ascii="Times New Roman" w:hAnsi="Times New Roman" w:cs="Times New Roman"/>
                      <w:sz w:val="20"/>
                      <w:szCs w:val="20"/>
                    </w:rPr>
                    <w:t>заліплення</w:t>
                  </w:r>
                  <w:proofErr w:type="spellEnd"/>
                  <w:r w:rsidRPr="00AE4E3C">
                    <w:rPr>
                      <w:rFonts w:ascii="Times New Roman" w:hAnsi="Times New Roman" w:cs="Times New Roman"/>
                      <w:sz w:val="20"/>
                      <w:szCs w:val="20"/>
                    </w:rPr>
                    <w:t xml:space="preserve"> та написання часу накладання турнікету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r w:rsidR="00AE4E3C" w:rsidRPr="00AE4E3C" w:rsidTr="00AE4E3C">
              <w:trPr>
                <w:trHeight w:val="100"/>
              </w:trPr>
              <w:tc>
                <w:tcPr>
                  <w:tcW w:w="426" w:type="dxa"/>
                  <w:tcBorders>
                    <w:top w:val="single" w:sz="4" w:space="0" w:color="000000"/>
                    <w:left w:val="single" w:sz="4" w:space="0" w:color="000000"/>
                    <w:bottom w:val="single" w:sz="4" w:space="0" w:color="000000"/>
                    <w:right w:val="single" w:sz="4" w:space="0" w:color="auto"/>
                  </w:tcBorders>
                  <w:vAlign w:val="center"/>
                </w:tcPr>
                <w:p w:rsidR="00AE4E3C" w:rsidRPr="00AE4E3C" w:rsidRDefault="00AE4E3C" w:rsidP="00AE4E3C">
                  <w:pPr>
                    <w:numPr>
                      <w:ilvl w:val="0"/>
                      <w:numId w:val="28"/>
                    </w:numPr>
                    <w:pBdr>
                      <w:top w:val="nil"/>
                      <w:left w:val="nil"/>
                      <w:bottom w:val="nil"/>
                      <w:right w:val="nil"/>
                      <w:between w:val="nil"/>
                    </w:pBdr>
                    <w:spacing w:after="0" w:line="200" w:lineRule="exact"/>
                    <w:ind w:left="0" w:firstLine="0"/>
                    <w:jc w:val="center"/>
                    <w:rPr>
                      <w:rFonts w:ascii="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Турнікет Тип 6</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rsidR="00AE4E3C" w:rsidRPr="00AE4E3C" w:rsidRDefault="00AE4E3C" w:rsidP="00AE4E3C">
                  <w:pPr>
                    <w:spacing w:after="0" w:line="200" w:lineRule="exact"/>
                    <w:rPr>
                      <w:rFonts w:ascii="Times New Roman" w:hAnsi="Times New Roman" w:cs="Times New Roman"/>
                      <w:sz w:val="20"/>
                      <w:szCs w:val="20"/>
                    </w:rPr>
                  </w:pPr>
                  <w:r w:rsidRPr="00AE4E3C">
                    <w:rPr>
                      <w:rFonts w:ascii="Times New Roman" w:hAnsi="Times New Roman" w:cs="Times New Roman"/>
                      <w:sz w:val="20"/>
                      <w:szCs w:val="20"/>
                    </w:rPr>
                    <w:t xml:space="preserve">Турнікет кровоспинний для відпрацювання навичок надання першої допомоги при пораненні. Тип турнікету – </w:t>
                  </w:r>
                  <w:proofErr w:type="spellStart"/>
                  <w:r w:rsidRPr="00AE4E3C">
                    <w:rPr>
                      <w:rFonts w:ascii="Times New Roman" w:hAnsi="Times New Roman" w:cs="Times New Roman"/>
                      <w:sz w:val="20"/>
                      <w:szCs w:val="20"/>
                    </w:rPr>
                    <w:t>воротковий</w:t>
                  </w:r>
                  <w:proofErr w:type="spellEnd"/>
                  <w:r w:rsidRPr="00AE4E3C">
                    <w:rPr>
                      <w:rFonts w:ascii="Times New Roman" w:hAnsi="Times New Roman" w:cs="Times New Roman"/>
                      <w:sz w:val="20"/>
                      <w:szCs w:val="20"/>
                    </w:rPr>
                    <w:t xml:space="preserve">. Довжина у відкритому вигляді не менше ніж 95 см. Матеріал – нейлон, пластик, метал. Обов'язкова наявність липкої стрічки для фіксування турнікету Вороток повинен бути виготовлений з металу та оснащений </w:t>
                  </w:r>
                  <w:proofErr w:type="spellStart"/>
                  <w:r w:rsidRPr="00AE4E3C">
                    <w:rPr>
                      <w:rFonts w:ascii="Times New Roman" w:hAnsi="Times New Roman" w:cs="Times New Roman"/>
                      <w:sz w:val="20"/>
                      <w:szCs w:val="20"/>
                    </w:rPr>
                    <w:t>зйомним</w:t>
                  </w:r>
                  <w:proofErr w:type="spellEnd"/>
                  <w:r w:rsidRPr="00AE4E3C">
                    <w:rPr>
                      <w:rFonts w:ascii="Times New Roman" w:hAnsi="Times New Roman" w:cs="Times New Roman"/>
                      <w:sz w:val="20"/>
                      <w:szCs w:val="20"/>
                    </w:rPr>
                    <w:t xml:space="preserve"> маркером для записування часу накладення. Обов'язкова наявність скоби фіксатора для воротка Стрічка для </w:t>
                  </w:r>
                  <w:proofErr w:type="spellStart"/>
                  <w:r w:rsidRPr="00AE4E3C">
                    <w:rPr>
                      <w:rFonts w:ascii="Times New Roman" w:hAnsi="Times New Roman" w:cs="Times New Roman"/>
                      <w:sz w:val="20"/>
                      <w:szCs w:val="20"/>
                    </w:rPr>
                    <w:t>заліплення</w:t>
                  </w:r>
                  <w:proofErr w:type="spellEnd"/>
                  <w:r w:rsidRPr="00AE4E3C">
                    <w:rPr>
                      <w:rFonts w:ascii="Times New Roman" w:hAnsi="Times New Roman" w:cs="Times New Roman"/>
                      <w:sz w:val="20"/>
                      <w:szCs w:val="20"/>
                    </w:rPr>
                    <w:t xml:space="preserve"> та написання часу накладання турнікету</w:t>
                  </w:r>
                </w:p>
              </w:tc>
              <w:tc>
                <w:tcPr>
                  <w:tcW w:w="709" w:type="dxa"/>
                  <w:tcBorders>
                    <w:top w:val="single" w:sz="4" w:space="0" w:color="auto"/>
                    <w:left w:val="single" w:sz="4" w:space="0" w:color="auto"/>
                    <w:bottom w:val="single" w:sz="4" w:space="0" w:color="auto"/>
                    <w:right w:val="single" w:sz="4" w:space="0" w:color="auto"/>
                  </w:tcBorders>
                  <w:vAlign w:val="center"/>
                </w:tcPr>
                <w:p w:rsidR="00AE4E3C" w:rsidRPr="00AE4E3C" w:rsidRDefault="00AE4E3C" w:rsidP="00AE4E3C">
                  <w:pPr>
                    <w:spacing w:after="0" w:line="200" w:lineRule="exact"/>
                    <w:jc w:val="center"/>
                    <w:rPr>
                      <w:rFonts w:ascii="Times New Roman" w:hAnsi="Times New Roman" w:cs="Times New Roman"/>
                      <w:sz w:val="20"/>
                      <w:szCs w:val="20"/>
                    </w:rPr>
                  </w:pPr>
                  <w:r w:rsidRPr="00AE4E3C">
                    <w:rPr>
                      <w:rFonts w:ascii="Times New Roman" w:hAnsi="Times New Roman" w:cs="Times New Roman"/>
                      <w:sz w:val="20"/>
                      <w:szCs w:val="20"/>
                    </w:rPr>
                    <w:t>1</w:t>
                  </w:r>
                </w:p>
              </w:tc>
            </w:tr>
          </w:tbl>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 xml:space="preserve">1. Технічні, якісні характеристики Товару за предметом закупівлі повинні відповідати встановленим/зареєстрованим діючим нормативним актам діючого законодавства (державним стандартам), які передбачають застосування заходів  із захисту довкілля, охорони праці, екології та пожежної безпеки. </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2. Товар повинен бути новим.</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 xml:space="preserve">3. Гарантійний термін на поставлений товар повинен діяти протягом гарантійного строку заводу-виробника, але не менше ніж 12 календарних місяців, </w:t>
            </w:r>
            <w:proofErr w:type="spellStart"/>
            <w:r w:rsidRPr="00AE4E3C">
              <w:rPr>
                <w:rFonts w:ascii="Times New Roman" w:hAnsi="Times New Roman" w:cs="Times New Roman"/>
              </w:rPr>
              <w:t>починаючии</w:t>
            </w:r>
            <w:proofErr w:type="spellEnd"/>
            <w:r w:rsidRPr="00AE4E3C">
              <w:rPr>
                <w:rFonts w:ascii="Times New Roman" w:hAnsi="Times New Roman" w:cs="Times New Roman"/>
              </w:rPr>
              <w:t xml:space="preserve"> з дати його передачі Замовнику, </w:t>
            </w:r>
            <w:r w:rsidRPr="00AE4E3C">
              <w:rPr>
                <w:rFonts w:ascii="Times New Roman" w:hAnsi="Times New Roman" w:cs="Times New Roman"/>
                <w:lang w:bidi="uk-UA"/>
              </w:rPr>
              <w:t>якщо інше не передбачено стандартами (технічними умовами).</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4. Упаковка повинна бути цілісна та непошкоджена, з необхідними реквізитами виробника.</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 xml:space="preserve">5. Постачальник несе ризик за пошкодження або знищення Товару до моменту поставки його Покупцю. </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Строк поставки: до 31 грудня 2024 року.</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6. Поставка товару здійснюється транспортом Учасника або іншим перевізником за рахунок Учасника на адресу Замовника.</w:t>
            </w: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 xml:space="preserve">Місце поставки та кількість товару: </w:t>
            </w:r>
          </w:p>
          <w:p w:rsidR="00AE4E3C" w:rsidRPr="00AE4E3C" w:rsidRDefault="00AE4E3C" w:rsidP="00AE4E3C">
            <w:pPr>
              <w:numPr>
                <w:ilvl w:val="0"/>
                <w:numId w:val="29"/>
              </w:numPr>
              <w:spacing w:before="100" w:beforeAutospacing="1" w:after="100" w:afterAutospacing="1"/>
              <w:contextualSpacing/>
              <w:jc w:val="both"/>
              <w:rPr>
                <w:rFonts w:ascii="Times New Roman" w:hAnsi="Times New Roman" w:cs="Times New Roman"/>
              </w:rPr>
            </w:pPr>
            <w:r w:rsidRPr="00AE4E3C">
              <w:rPr>
                <w:rFonts w:ascii="Times New Roman" w:hAnsi="Times New Roman" w:cs="Times New Roman"/>
              </w:rPr>
              <w:t>Ліцей №4 Ладижинської міської ради, м. Ладижин, вул. Будівельників, 63:</w:t>
            </w:r>
          </w:p>
          <w:p w:rsidR="00AE4E3C" w:rsidRPr="00AE4E3C" w:rsidRDefault="00AE4E3C" w:rsidP="00AE4E3C">
            <w:pPr>
              <w:ind w:left="1080"/>
              <w:contextualSpacing/>
              <w:jc w:val="both"/>
              <w:rPr>
                <w:rFonts w:ascii="Times New Roman" w:hAnsi="Times New Roman" w:cs="Times New Roman"/>
              </w:rPr>
            </w:pPr>
          </w:p>
          <w:p w:rsidR="00AE4E3C" w:rsidRPr="00AE4E3C" w:rsidRDefault="00AE4E3C" w:rsidP="00AE4E3C">
            <w:pPr>
              <w:contextualSpacing/>
              <w:jc w:val="both"/>
              <w:rPr>
                <w:rFonts w:ascii="Times New Roman" w:hAnsi="Times New Roman" w:cs="Times New Roman"/>
              </w:rPr>
            </w:pPr>
            <w:r w:rsidRPr="00AE4E3C">
              <w:rPr>
                <w:rFonts w:ascii="Times New Roman" w:hAnsi="Times New Roman" w:cs="Times New Roman"/>
              </w:rPr>
              <w:t xml:space="preserve">7. З метою підтвердження відповідності товару, що поставляється, технічним вимогам, Учасник повинен надати в електронному вигляді (сканованому в форматі </w:t>
            </w:r>
            <w:proofErr w:type="spellStart"/>
            <w:r w:rsidRPr="00AE4E3C">
              <w:rPr>
                <w:rFonts w:ascii="Times New Roman" w:hAnsi="Times New Roman" w:cs="Times New Roman"/>
              </w:rPr>
              <w:t>pdf</w:t>
            </w:r>
            <w:proofErr w:type="spellEnd"/>
            <w:r w:rsidRPr="00AE4E3C">
              <w:rPr>
                <w:rFonts w:ascii="Times New Roman" w:hAnsi="Times New Roman" w:cs="Times New Roman"/>
              </w:rPr>
              <w:t xml:space="preserve">.) в складі своєї пропозиції наступні документи:  </w:t>
            </w:r>
          </w:p>
          <w:p w:rsidR="00AE4E3C" w:rsidRPr="00AE4E3C" w:rsidRDefault="00AE4E3C" w:rsidP="00AE4E3C">
            <w:pPr>
              <w:ind w:firstLine="708"/>
              <w:jc w:val="both"/>
              <w:rPr>
                <w:rFonts w:ascii="Times New Roman" w:hAnsi="Times New Roman" w:cs="Times New Roman"/>
              </w:rPr>
            </w:pPr>
            <w:r w:rsidRPr="00AE4E3C">
              <w:rPr>
                <w:rFonts w:ascii="Times New Roman" w:hAnsi="Times New Roman" w:cs="Times New Roman"/>
              </w:rPr>
              <w:t>7.1. Порівняльну таблицю відповідності запропонованого товару технічним вимогам Замовника.</w:t>
            </w:r>
          </w:p>
          <w:p w:rsidR="00AE4E3C" w:rsidRPr="00AE4E3C" w:rsidRDefault="00AE4E3C" w:rsidP="00AE4E3C">
            <w:pPr>
              <w:ind w:firstLine="708"/>
              <w:jc w:val="both"/>
              <w:rPr>
                <w:rFonts w:ascii="Times New Roman" w:hAnsi="Times New Roman" w:cs="Times New Roman"/>
              </w:rPr>
            </w:pPr>
            <w:r w:rsidRPr="00AE4E3C">
              <w:rPr>
                <w:rFonts w:ascii="Times New Roman" w:hAnsi="Times New Roman" w:cs="Times New Roman"/>
              </w:rPr>
              <w:t>7.2. На підтвердження інформації про відповідність запропонованого до поставки товару технічним та якісним вимогам Замовника, Учасник у складі пропозиції повинен надати скановані копії наступних документів, завірених печаткою (у разі наявності) та підписом виробника або заявником такого документу із зазначенням посади, ПІБ, дати (не раніше дати публікації оголошення про закупівлю):</w:t>
            </w:r>
          </w:p>
          <w:p w:rsidR="00AE4E3C" w:rsidRPr="00AE4E3C" w:rsidRDefault="00AE4E3C" w:rsidP="00AE4E3C">
            <w:pPr>
              <w:ind w:firstLine="708"/>
              <w:jc w:val="both"/>
              <w:rPr>
                <w:rFonts w:ascii="Times New Roman" w:hAnsi="Times New Roman" w:cs="Times New Roman"/>
              </w:rPr>
            </w:pPr>
            <w:r w:rsidRPr="00AE4E3C">
              <w:rPr>
                <w:rFonts w:ascii="Times New Roman" w:hAnsi="Times New Roman" w:cs="Times New Roman"/>
              </w:rPr>
              <w:t>7.2.1. Копія, чинного на кінцеву дату подання пропозицій, сертифікату на систему управління якості ISO 9001:2015 на виробництво кабінетів Захист України.</w:t>
            </w:r>
          </w:p>
          <w:p w:rsidR="00AE4E3C" w:rsidRPr="00AE4E3C" w:rsidRDefault="00AE4E3C" w:rsidP="00AE4E3C">
            <w:pPr>
              <w:ind w:firstLine="708"/>
              <w:jc w:val="both"/>
              <w:rPr>
                <w:rFonts w:ascii="Times New Roman" w:hAnsi="Times New Roman" w:cs="Times New Roman"/>
              </w:rPr>
            </w:pPr>
            <w:r w:rsidRPr="00AE4E3C">
              <w:rPr>
                <w:rFonts w:ascii="Times New Roman" w:hAnsi="Times New Roman" w:cs="Times New Roman"/>
              </w:rPr>
              <w:t xml:space="preserve">7.2.2. Копія звіту про перший наглядовий аудит та/або копія звіту про остаточну перевірку, затвердженого в органах сертифікації, метрології та стандартизації, якщо дата реєстрації сертифікату ISO 9001:2015 на виробництво кабінетів Захист України не пізніше, ніж один рік від дати складання звіту, а якщо пізніше, то надається копія рішення про проведення технічного нагляду/рішення щодо сертифікації, дата затвердження якого, в органах стандартизації, метрології та сертифікації, не пізніше, ніж за один рік від дати розкриття тендерних пропозицій. </w:t>
            </w:r>
          </w:p>
          <w:p w:rsidR="00AE4E3C" w:rsidRPr="00AE4E3C" w:rsidRDefault="00AE4E3C" w:rsidP="00AE4E3C">
            <w:pPr>
              <w:ind w:firstLine="708"/>
              <w:jc w:val="both"/>
              <w:rPr>
                <w:rFonts w:ascii="Times New Roman" w:hAnsi="Times New Roman" w:cs="Times New Roman"/>
              </w:rPr>
            </w:pPr>
            <w:r w:rsidRPr="00AE4E3C">
              <w:rPr>
                <w:rFonts w:ascii="Times New Roman" w:hAnsi="Times New Roman" w:cs="Times New Roman"/>
              </w:rPr>
              <w:t xml:space="preserve">7.2.3. Копія, чинного на кінцеву дату подання пропозицій, сертифікату на систему екологічного управління ISO 14001:2015 на виробництво кабінетів Захист України. </w:t>
            </w:r>
          </w:p>
          <w:p w:rsidR="00AE4E3C" w:rsidRPr="00AE4E3C" w:rsidRDefault="00AE4E3C" w:rsidP="00AE4E3C">
            <w:pPr>
              <w:ind w:firstLine="709"/>
              <w:jc w:val="both"/>
              <w:rPr>
                <w:rFonts w:ascii="Times New Roman" w:hAnsi="Times New Roman" w:cs="Times New Roman"/>
              </w:rPr>
            </w:pPr>
            <w:r w:rsidRPr="00AE4E3C">
              <w:rPr>
                <w:rFonts w:ascii="Times New Roman" w:hAnsi="Times New Roman" w:cs="Times New Roman"/>
              </w:rPr>
              <w:t>7.2.4. Копія звіту про аудит та/або копія звіту про остаточну перевірку, затвердженого в органах стандартизації, метрології та сертифікації, якщо дата реєстрації сертифікату ISO14001:2015 на виробництво кабінетів Захист України не пізніше, ніж один рік від дати складання звіту, а якщо пізніше, то надається копія рішення про проведення технічного нагляду/рішення щодо сертифікації, дата затвердження якого, в органах стандартизації, метрології та сертифікації, не пізніше, ніж за один рік від дати розкриття тендерних пропозицій.</w:t>
            </w:r>
          </w:p>
          <w:p w:rsidR="00AE4E3C" w:rsidRPr="005A4A39" w:rsidRDefault="00AE4E3C" w:rsidP="00AE4E3C">
            <w:pPr>
              <w:autoSpaceDN w:val="0"/>
              <w:ind w:firstLine="567"/>
              <w:jc w:val="both"/>
              <w:rPr>
                <w:rFonts w:ascii="Times New Roman" w:hAnsi="Times New Roman" w:cs="Times New Roman"/>
                <w:color w:val="000000"/>
                <w:shd w:val="clear" w:color="auto" w:fill="FFFFFF"/>
                <w:lang w:val="en-US"/>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AE4E3C" w:rsidP="00196EA8">
            <w:pPr>
              <w:rPr>
                <w:rFonts w:ascii="Times New Roman" w:eastAsia="Times New Roman" w:hAnsi="Times New Roman" w:cs="Times New Roman"/>
                <w:sz w:val="24"/>
                <w:szCs w:val="24"/>
                <w:lang w:eastAsia="ru-RU"/>
              </w:rPr>
            </w:pPr>
            <w:r>
              <w:rPr>
                <w:color w:val="000000"/>
                <w:sz w:val="24"/>
                <w:szCs w:val="24"/>
              </w:rPr>
              <w:t>223881</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9735A3">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w:t>
            </w:r>
            <w:r w:rsidR="009735A3">
              <w:rPr>
                <w:rFonts w:ascii="Times New Roman" w:eastAsia="Times New Roman" w:hAnsi="Times New Roman"/>
                <w:sz w:val="24"/>
                <w:szCs w:val="24"/>
                <w:lang w:eastAsia="ru-RU"/>
              </w:rPr>
              <w:t xml:space="preserve">з урахуванням субвенції </w:t>
            </w:r>
            <w:r w:rsidR="009735A3" w:rsidRPr="009735A3">
              <w:rPr>
                <w:rFonts w:ascii="Times New Roman" w:eastAsia="Times New Roman" w:hAnsi="Times New Roman"/>
                <w:sz w:val="24"/>
                <w:szCs w:val="24"/>
                <w:lang w:eastAsia="ru-RU"/>
              </w:rPr>
              <w:t xml:space="preserve">з державного бюджету місцевим бюджетам </w:t>
            </w:r>
            <w:bookmarkStart w:id="0" w:name="_GoBack"/>
            <w:bookmarkEnd w:id="0"/>
            <w:r w:rsidR="009735A3" w:rsidRPr="009735A3">
              <w:rPr>
                <w:rFonts w:ascii="Times New Roman" w:eastAsia="Times New Roman" w:hAnsi="Times New Roman"/>
                <w:sz w:val="24"/>
                <w:szCs w:val="24"/>
                <w:lang w:eastAsia="ru-RU"/>
              </w:rPr>
              <w:t>на забезпечення якісної, сучасної та доступної загальної середньої освіти “Нова українська школа” у 2024 році</w:t>
            </w:r>
            <w:r w:rsidR="009735A3">
              <w:rPr>
                <w:rFonts w:ascii="Times New Roman" w:eastAsia="Times New Roman" w:hAnsi="Times New Roman"/>
                <w:sz w:val="24"/>
                <w:szCs w:val="24"/>
                <w:lang w:eastAsia="ru-RU"/>
              </w:rPr>
              <w:t xml:space="preserve"> (</w:t>
            </w:r>
            <w:r w:rsidR="009735A3" w:rsidRPr="009735A3">
              <w:rPr>
                <w:rFonts w:ascii="Times New Roman" w:eastAsia="Times New Roman" w:hAnsi="Times New Roman"/>
                <w:sz w:val="24"/>
                <w:szCs w:val="24"/>
                <w:lang w:eastAsia="ru-RU"/>
              </w:rPr>
              <w:t>ПОСТАНОВА</w:t>
            </w:r>
            <w:r w:rsidR="009735A3">
              <w:rPr>
                <w:rFonts w:ascii="Times New Roman" w:eastAsia="Times New Roman" w:hAnsi="Times New Roman"/>
                <w:sz w:val="24"/>
                <w:szCs w:val="24"/>
                <w:lang w:eastAsia="ru-RU"/>
              </w:rPr>
              <w:t xml:space="preserve"> КМУ </w:t>
            </w:r>
            <w:r w:rsidR="009735A3" w:rsidRPr="009735A3">
              <w:rPr>
                <w:rFonts w:ascii="Times New Roman" w:eastAsia="Times New Roman" w:hAnsi="Times New Roman"/>
                <w:sz w:val="24"/>
                <w:szCs w:val="24"/>
                <w:lang w:eastAsia="ru-RU"/>
              </w:rPr>
              <w:t>від 5 липня 2024 р. № 796</w:t>
            </w:r>
            <w:r w:rsidR="009735A3">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загальнодоступної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нчиках, в електронних каталогах тощо</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162719A4"/>
    <w:multiLevelType w:val="hybridMultilevel"/>
    <w:tmpl w:val="B658FD34"/>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1"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2847F8A"/>
    <w:multiLevelType w:val="hybridMultilevel"/>
    <w:tmpl w:val="123E3ECA"/>
    <w:lvl w:ilvl="0" w:tplc="D848BAC8">
      <w:start w:val="7"/>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26"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8"/>
  </w:num>
  <w:num w:numId="4">
    <w:abstractNumId w:val="4"/>
  </w:num>
  <w:num w:numId="5">
    <w:abstractNumId w:val="1"/>
  </w:num>
  <w:num w:numId="6">
    <w:abstractNumId w:val="22"/>
  </w:num>
  <w:num w:numId="7">
    <w:abstractNumId w:val="27"/>
  </w:num>
  <w:num w:numId="8">
    <w:abstractNumId w:val="12"/>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4"/>
  </w:num>
  <w:num w:numId="12">
    <w:abstractNumId w:val="16"/>
  </w:num>
  <w:num w:numId="13">
    <w:abstractNumId w:val="26"/>
  </w:num>
  <w:num w:numId="14">
    <w:abstractNumId w:val="5"/>
  </w:num>
  <w:num w:numId="15">
    <w:abstractNumId w:val="21"/>
  </w:num>
  <w:num w:numId="16">
    <w:abstractNumId w:val="9"/>
  </w:num>
  <w:num w:numId="17">
    <w:abstractNumId w:val="10"/>
  </w:num>
  <w:num w:numId="18">
    <w:abstractNumId w:val="20"/>
  </w:num>
  <w:num w:numId="19">
    <w:abstractNumId w:val="17"/>
  </w:num>
  <w:num w:numId="20">
    <w:abstractNumId w:val="13"/>
  </w:num>
  <w:num w:numId="21">
    <w:abstractNumId w:val="8"/>
  </w:num>
  <w:num w:numId="22">
    <w:abstractNumId w:val="3"/>
  </w:num>
  <w:num w:numId="23">
    <w:abstractNumId w:val="6"/>
  </w:num>
  <w:num w:numId="24">
    <w:abstractNumId w:val="28"/>
  </w:num>
  <w:num w:numId="25">
    <w:abstractNumId w:val="11"/>
  </w:num>
  <w:num w:numId="26">
    <w:abstractNumId w:val="15"/>
  </w:num>
  <w:num w:numId="27">
    <w:abstractNumId w:val="25"/>
  </w:num>
  <w:num w:numId="28">
    <w:abstractNumId w:val="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D6DA"/>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10538</Words>
  <Characters>6008</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11</cp:revision>
  <cp:lastPrinted>2023-02-28T13:46:00Z</cp:lastPrinted>
  <dcterms:created xsi:type="dcterms:W3CDTF">2024-06-05T13:45:00Z</dcterms:created>
  <dcterms:modified xsi:type="dcterms:W3CDTF">2024-11-26T07:14:00Z</dcterms:modified>
</cp:coreProperties>
</file>